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185F5" w14:textId="77777777" w:rsidR="00E71486" w:rsidRDefault="00E71486" w:rsidP="00E71486">
      <w:pPr>
        <w:rPr>
          <w:rFonts w:ascii="Arial" w:hAnsi="Arial" w:cs="Arial"/>
          <w:b/>
          <w:sz w:val="20"/>
          <w:szCs w:val="20"/>
        </w:rPr>
      </w:pPr>
      <w:r>
        <w:rPr>
          <w:rFonts w:ascii="Arial" w:hAnsi="Arial" w:cs="Arial"/>
          <w:b/>
          <w:sz w:val="20"/>
          <w:szCs w:val="20"/>
        </w:rPr>
        <w:t xml:space="preserve">Please note: the Reading and Writing strands are aligned with the sections of the </w:t>
      </w:r>
      <w:r>
        <w:rPr>
          <w:rFonts w:ascii="Arial" w:hAnsi="Arial" w:cs="Arial"/>
          <w:b/>
          <w:i/>
          <w:sz w:val="20"/>
          <w:szCs w:val="20"/>
        </w:rPr>
        <w:t xml:space="preserve">Atlantic Canada Reading and Writing Achievement Standards </w:t>
      </w:r>
      <w:r>
        <w:rPr>
          <w:rFonts w:ascii="Arial" w:hAnsi="Arial" w:cs="Arial"/>
          <w:b/>
          <w:sz w:val="20"/>
          <w:szCs w:val="20"/>
        </w:rPr>
        <w:t xml:space="preserve">which were developed from GCOs 4 – 10 in the </w:t>
      </w:r>
      <w:r>
        <w:rPr>
          <w:rFonts w:ascii="Arial" w:hAnsi="Arial" w:cs="Arial"/>
          <w:b/>
          <w:i/>
          <w:sz w:val="20"/>
          <w:szCs w:val="20"/>
        </w:rPr>
        <w:t>Atlantic Canada English Language Arts Curriculum</w:t>
      </w:r>
      <w:r>
        <w:rPr>
          <w:rFonts w:ascii="Arial" w:hAnsi="Arial" w:cs="Arial"/>
          <w:b/>
          <w:sz w:val="20"/>
          <w:szCs w:val="20"/>
        </w:rPr>
        <w:t xml:space="preserve">. End-of-year reading targets can be found in the “Text Complexity” section of the </w:t>
      </w:r>
      <w:r>
        <w:rPr>
          <w:rFonts w:ascii="Arial" w:hAnsi="Arial" w:cs="Arial"/>
          <w:b/>
          <w:i/>
          <w:sz w:val="20"/>
          <w:szCs w:val="20"/>
        </w:rPr>
        <w:t>Atlantic Canada Reading Achievement Standards</w:t>
      </w:r>
      <w:r>
        <w:rPr>
          <w:rFonts w:ascii="Arial" w:hAnsi="Arial" w:cs="Arial"/>
          <w:b/>
          <w:sz w:val="20"/>
          <w:szCs w:val="20"/>
        </w:rPr>
        <w:t>, a quick view can be accessed by teachers on the ELA Portal sites.</w:t>
      </w:r>
    </w:p>
    <w:p w14:paraId="030E901D" w14:textId="77777777" w:rsidR="00804588" w:rsidRDefault="00804588" w:rsidP="00C63B63">
      <w:pPr>
        <w:rPr>
          <w:rFonts w:ascii="Arial" w:hAnsi="Arial" w:cs="Arial"/>
          <w:b/>
        </w:rPr>
      </w:pPr>
    </w:p>
    <w:p w14:paraId="60BB5232" w14:textId="77777777" w:rsidR="00804588" w:rsidRDefault="00804588" w:rsidP="00C63B63">
      <w:pPr>
        <w:rPr>
          <w:rFonts w:ascii="Arial" w:hAnsi="Arial" w:cs="Arial"/>
          <w:b/>
        </w:rPr>
      </w:pPr>
    </w:p>
    <w:p w14:paraId="0D4D21B6" w14:textId="77777777" w:rsidR="00804588" w:rsidRDefault="00804588" w:rsidP="00C63B63">
      <w:pPr>
        <w:rPr>
          <w:rFonts w:ascii="Arial" w:hAnsi="Arial" w:cs="Arial"/>
          <w:b/>
        </w:rPr>
      </w:pPr>
    </w:p>
    <w:p w14:paraId="6FE7CE8A" w14:textId="77777777" w:rsidR="00654FC0" w:rsidRPr="00005E6B" w:rsidRDefault="00C63B63" w:rsidP="00C63B63">
      <w:pPr>
        <w:rPr>
          <w:b/>
        </w:rPr>
      </w:pPr>
      <w:r w:rsidRPr="00C63B63">
        <w:rPr>
          <w:rFonts w:ascii="Arial" w:hAnsi="Arial" w:cs="Arial"/>
          <w:b/>
        </w:rPr>
        <w:t>Speaking and Listening</w:t>
      </w:r>
    </w:p>
    <w:tbl>
      <w:tblPr>
        <w:tblStyle w:val="TableGrid"/>
        <w:tblW w:w="14317" w:type="dxa"/>
        <w:tblInd w:w="-601" w:type="dxa"/>
        <w:tblLook w:val="04A0" w:firstRow="1" w:lastRow="0" w:firstColumn="1" w:lastColumn="0" w:noHBand="0" w:noVBand="1"/>
      </w:tblPr>
      <w:tblGrid>
        <w:gridCol w:w="2552"/>
        <w:gridCol w:w="2835"/>
        <w:gridCol w:w="2835"/>
        <w:gridCol w:w="3260"/>
        <w:gridCol w:w="2835"/>
      </w:tblGrid>
      <w:tr w:rsidR="004E626E" w:rsidRPr="00254796" w14:paraId="6FE7CE90" w14:textId="77777777" w:rsidTr="00005E6B">
        <w:trPr>
          <w:trHeight w:val="246"/>
        </w:trPr>
        <w:tc>
          <w:tcPr>
            <w:tcW w:w="2552" w:type="dxa"/>
            <w:shd w:val="clear" w:color="auto" w:fill="C6D9F1" w:themeFill="text2" w:themeFillTint="33"/>
          </w:tcPr>
          <w:p w14:paraId="6FE7CE8B" w14:textId="77777777" w:rsidR="004E626E" w:rsidRPr="00C63B63" w:rsidRDefault="004E626E" w:rsidP="00005E6B">
            <w:pPr>
              <w:rPr>
                <w:rFonts w:ascii="Arial" w:hAnsi="Arial" w:cs="Arial"/>
                <w:b/>
              </w:rPr>
            </w:pPr>
          </w:p>
        </w:tc>
        <w:tc>
          <w:tcPr>
            <w:tcW w:w="2835" w:type="dxa"/>
            <w:shd w:val="clear" w:color="auto" w:fill="C6D9F1" w:themeFill="text2" w:themeFillTint="33"/>
          </w:tcPr>
          <w:p w14:paraId="6FE7CE8C" w14:textId="77777777" w:rsidR="004E626E" w:rsidRPr="00C63B63" w:rsidRDefault="004E626E" w:rsidP="00C679CF">
            <w:pPr>
              <w:jc w:val="center"/>
              <w:rPr>
                <w:rFonts w:ascii="Arial" w:hAnsi="Arial" w:cs="Arial"/>
              </w:rPr>
            </w:pPr>
            <w:r w:rsidRPr="00C63B63">
              <w:rPr>
                <w:rFonts w:ascii="Arial" w:hAnsi="Arial" w:cs="Arial"/>
              </w:rPr>
              <w:t>4 - Exceeding</w:t>
            </w:r>
          </w:p>
        </w:tc>
        <w:tc>
          <w:tcPr>
            <w:tcW w:w="2835" w:type="dxa"/>
            <w:shd w:val="clear" w:color="auto" w:fill="C6D9F1" w:themeFill="text2" w:themeFillTint="33"/>
          </w:tcPr>
          <w:p w14:paraId="6FE7CE8D" w14:textId="77777777" w:rsidR="004E626E" w:rsidRPr="00C63B63" w:rsidRDefault="004E626E" w:rsidP="00C679CF">
            <w:pPr>
              <w:jc w:val="center"/>
              <w:rPr>
                <w:rFonts w:ascii="Arial" w:hAnsi="Arial" w:cs="Arial"/>
              </w:rPr>
            </w:pPr>
            <w:r w:rsidRPr="00C63B63">
              <w:rPr>
                <w:rFonts w:ascii="Arial" w:hAnsi="Arial" w:cs="Arial"/>
              </w:rPr>
              <w:t>3 - Meeting</w:t>
            </w:r>
          </w:p>
        </w:tc>
        <w:tc>
          <w:tcPr>
            <w:tcW w:w="3260" w:type="dxa"/>
            <w:shd w:val="clear" w:color="auto" w:fill="C6D9F1" w:themeFill="text2" w:themeFillTint="33"/>
          </w:tcPr>
          <w:p w14:paraId="6FE7CE8E" w14:textId="77777777" w:rsidR="004E626E" w:rsidRPr="00C63B63" w:rsidRDefault="004E626E" w:rsidP="00C679CF">
            <w:pPr>
              <w:jc w:val="center"/>
              <w:rPr>
                <w:rFonts w:ascii="Arial" w:hAnsi="Arial" w:cs="Arial"/>
              </w:rPr>
            </w:pPr>
            <w:r w:rsidRPr="00C63B63">
              <w:rPr>
                <w:rFonts w:ascii="Arial" w:hAnsi="Arial" w:cs="Arial"/>
              </w:rPr>
              <w:t>2 - Approaching</w:t>
            </w:r>
          </w:p>
        </w:tc>
        <w:tc>
          <w:tcPr>
            <w:tcW w:w="2835" w:type="dxa"/>
            <w:shd w:val="clear" w:color="auto" w:fill="C6D9F1" w:themeFill="text2" w:themeFillTint="33"/>
          </w:tcPr>
          <w:p w14:paraId="6FE7CE8F" w14:textId="77777777" w:rsidR="004E626E" w:rsidRPr="00C63B63" w:rsidRDefault="004E626E" w:rsidP="00C679CF">
            <w:pPr>
              <w:jc w:val="center"/>
              <w:rPr>
                <w:rFonts w:ascii="Arial" w:hAnsi="Arial" w:cs="Arial"/>
              </w:rPr>
            </w:pPr>
            <w:r w:rsidRPr="00C63B63">
              <w:rPr>
                <w:rFonts w:ascii="Arial" w:hAnsi="Arial" w:cs="Arial"/>
              </w:rPr>
              <w:t>1 -Working Below</w:t>
            </w:r>
          </w:p>
        </w:tc>
      </w:tr>
      <w:tr w:rsidR="00F81AAD" w:rsidRPr="00254796" w14:paraId="6FE7CE96" w14:textId="77777777" w:rsidTr="00005E6B">
        <w:trPr>
          <w:trHeight w:val="1533"/>
        </w:trPr>
        <w:tc>
          <w:tcPr>
            <w:tcW w:w="2552" w:type="dxa"/>
          </w:tcPr>
          <w:p w14:paraId="6FE7CE91" w14:textId="7136F5A3" w:rsidR="00F81AAD" w:rsidRPr="00C63B63" w:rsidRDefault="004B66B3" w:rsidP="00995013">
            <w:pPr>
              <w:rPr>
                <w:rFonts w:ascii="Arial" w:hAnsi="Arial" w:cs="Arial"/>
              </w:rPr>
            </w:pPr>
            <w:r>
              <w:rPr>
                <w:rFonts w:ascii="Arial" w:hAnsi="Arial" w:cs="Arial"/>
              </w:rPr>
              <w:t>Speaking</w:t>
            </w:r>
          </w:p>
        </w:tc>
        <w:tc>
          <w:tcPr>
            <w:tcW w:w="2835" w:type="dxa"/>
            <w:shd w:val="clear" w:color="auto" w:fill="auto"/>
          </w:tcPr>
          <w:p w14:paraId="6FE7CE92" w14:textId="77777777" w:rsidR="00F81AAD" w:rsidRPr="00C63B63" w:rsidRDefault="00F81AAD" w:rsidP="00005E6B">
            <w:pPr>
              <w:rPr>
                <w:rFonts w:ascii="Arial" w:hAnsi="Arial" w:cs="Arial"/>
              </w:rPr>
            </w:pPr>
            <w:r w:rsidRPr="00C63B63">
              <w:rPr>
                <w:rFonts w:ascii="Arial" w:hAnsi="Arial" w:cs="Arial"/>
              </w:rPr>
              <w:t>Shares thoughts, feelings and experiences. Listens to and builds on the ideas of others. Sustains a purposeful conversation, using cues and conventions to communicate ideas and feelings.</w:t>
            </w:r>
          </w:p>
        </w:tc>
        <w:tc>
          <w:tcPr>
            <w:tcW w:w="2835" w:type="dxa"/>
            <w:shd w:val="clear" w:color="auto" w:fill="auto"/>
          </w:tcPr>
          <w:p w14:paraId="6FE7CE93" w14:textId="77777777" w:rsidR="00F81AAD" w:rsidRPr="00C63B63" w:rsidRDefault="00F81AAD" w:rsidP="008701FD">
            <w:pPr>
              <w:rPr>
                <w:rFonts w:ascii="Arial" w:hAnsi="Arial" w:cs="Arial"/>
              </w:rPr>
            </w:pPr>
            <w:r w:rsidRPr="00C63B63">
              <w:rPr>
                <w:rFonts w:ascii="Arial" w:hAnsi="Arial" w:cs="Arial"/>
              </w:rPr>
              <w:t>Usually shares thoughts, feelings and experiences. Usually listens to the ideas of others. Often sustains a short small- and whole-group conversation, using gestures and tone to communicate ideas and feelings.</w:t>
            </w:r>
          </w:p>
        </w:tc>
        <w:tc>
          <w:tcPr>
            <w:tcW w:w="3260" w:type="dxa"/>
            <w:shd w:val="clear" w:color="auto" w:fill="auto"/>
          </w:tcPr>
          <w:p w14:paraId="6FE7CE94" w14:textId="77777777" w:rsidR="00F81AAD" w:rsidRPr="00C63B63" w:rsidRDefault="00F81AAD" w:rsidP="00005E6B">
            <w:pPr>
              <w:rPr>
                <w:rFonts w:ascii="Arial" w:hAnsi="Arial" w:cs="Arial"/>
              </w:rPr>
            </w:pPr>
            <w:r w:rsidRPr="00C63B63">
              <w:rPr>
                <w:rFonts w:ascii="Arial" w:hAnsi="Arial" w:cs="Arial"/>
              </w:rPr>
              <w:t xml:space="preserve">Sometimes shares thoughts, feelings and experiences. Sometimes listens to the ideas of others. Requires support to sustain a conversation, and to use cues and conventions to communicate ideas and feelings. </w:t>
            </w:r>
          </w:p>
        </w:tc>
        <w:tc>
          <w:tcPr>
            <w:tcW w:w="2835" w:type="dxa"/>
            <w:shd w:val="clear" w:color="auto" w:fill="auto"/>
          </w:tcPr>
          <w:p w14:paraId="6FE7CE95" w14:textId="77777777" w:rsidR="00F81AAD" w:rsidRPr="00C63B63" w:rsidRDefault="00F81AAD" w:rsidP="00005E6B">
            <w:pPr>
              <w:rPr>
                <w:rFonts w:ascii="Arial" w:hAnsi="Arial" w:cs="Arial"/>
              </w:rPr>
            </w:pPr>
            <w:r w:rsidRPr="00C63B63">
              <w:rPr>
                <w:rFonts w:ascii="Arial" w:hAnsi="Arial" w:cs="Arial"/>
              </w:rPr>
              <w:t>Rarely shares thoughts, feelings and experiences. Rarely listens to the ideas of others. Unable to sustain a conversation. Struggles to communicate feelings.</w:t>
            </w:r>
          </w:p>
        </w:tc>
      </w:tr>
      <w:tr w:rsidR="00F81AAD" w:rsidRPr="00254796" w14:paraId="6FE7CE9C" w14:textId="77777777" w:rsidTr="00005E6B">
        <w:trPr>
          <w:trHeight w:val="1817"/>
        </w:trPr>
        <w:tc>
          <w:tcPr>
            <w:tcW w:w="2552" w:type="dxa"/>
          </w:tcPr>
          <w:p w14:paraId="6FE7CE97" w14:textId="482CED91" w:rsidR="00F81AAD" w:rsidRPr="00C63B63" w:rsidRDefault="004B66B3" w:rsidP="004B66B3">
            <w:pPr>
              <w:rPr>
                <w:rFonts w:ascii="Arial" w:hAnsi="Arial" w:cs="Arial"/>
              </w:rPr>
            </w:pPr>
            <w:r>
              <w:rPr>
                <w:rFonts w:ascii="Arial" w:hAnsi="Arial" w:cs="Arial"/>
              </w:rPr>
              <w:t xml:space="preserve">Listening </w:t>
            </w:r>
            <w:r w:rsidR="00F81AAD" w:rsidRPr="00C63B63">
              <w:rPr>
                <w:rFonts w:ascii="Arial" w:hAnsi="Arial" w:cs="Arial"/>
              </w:rPr>
              <w:t>Comprehension</w:t>
            </w:r>
          </w:p>
        </w:tc>
        <w:tc>
          <w:tcPr>
            <w:tcW w:w="2835" w:type="dxa"/>
          </w:tcPr>
          <w:p w14:paraId="6FE7CE98" w14:textId="77777777" w:rsidR="00F81AAD" w:rsidRPr="00C63B63" w:rsidRDefault="00F81AAD" w:rsidP="00005E6B">
            <w:pPr>
              <w:rPr>
                <w:rFonts w:ascii="Arial" w:hAnsi="Arial" w:cs="Arial"/>
              </w:rPr>
            </w:pPr>
            <w:r w:rsidRPr="00C63B63">
              <w:rPr>
                <w:rFonts w:ascii="Arial" w:hAnsi="Arial" w:cs="Arial"/>
              </w:rPr>
              <w:t>Understands key ideas and overall message. Responds appropriately to instructions and questions. Focusses on speaker for short time spans, asks questions.</w:t>
            </w:r>
          </w:p>
        </w:tc>
        <w:tc>
          <w:tcPr>
            <w:tcW w:w="2835" w:type="dxa"/>
          </w:tcPr>
          <w:p w14:paraId="6FE7CE99" w14:textId="77777777" w:rsidR="00F81AAD" w:rsidRPr="00C63B63" w:rsidRDefault="00F81AAD" w:rsidP="00005E6B">
            <w:pPr>
              <w:rPr>
                <w:rFonts w:ascii="Arial" w:hAnsi="Arial" w:cs="Arial"/>
              </w:rPr>
            </w:pPr>
            <w:r w:rsidRPr="00C63B63">
              <w:rPr>
                <w:rFonts w:ascii="Arial" w:hAnsi="Arial" w:cs="Arial"/>
              </w:rPr>
              <w:t>Usually understands key ideas and overall message. Usually responds appropriately to most instructions and straightforward questions. Focusses on speaker for short time spans, asks related questions.</w:t>
            </w:r>
          </w:p>
        </w:tc>
        <w:tc>
          <w:tcPr>
            <w:tcW w:w="3260" w:type="dxa"/>
          </w:tcPr>
          <w:p w14:paraId="6FE7CE9A" w14:textId="77777777" w:rsidR="00F81AAD" w:rsidRPr="00C63B63" w:rsidRDefault="00F81AAD" w:rsidP="00005E6B">
            <w:pPr>
              <w:rPr>
                <w:rFonts w:ascii="Arial" w:hAnsi="Arial" w:cs="Arial"/>
              </w:rPr>
            </w:pPr>
            <w:r w:rsidRPr="00C63B63">
              <w:rPr>
                <w:rFonts w:ascii="Arial" w:hAnsi="Arial" w:cs="Arial"/>
              </w:rPr>
              <w:t xml:space="preserve">Somewhat understands the overall message, but misses key ideas. With support responds appropriately to many instructions and directions. Partially focusses on speaker, may interrupt and/or ask unrelated questions.  </w:t>
            </w:r>
          </w:p>
        </w:tc>
        <w:tc>
          <w:tcPr>
            <w:tcW w:w="2835" w:type="dxa"/>
          </w:tcPr>
          <w:p w14:paraId="6FE7CE9B" w14:textId="77777777" w:rsidR="00F81AAD" w:rsidRPr="00C63B63" w:rsidRDefault="00F81AAD" w:rsidP="00005CE6">
            <w:pPr>
              <w:rPr>
                <w:rFonts w:ascii="Arial" w:hAnsi="Arial" w:cs="Arial"/>
              </w:rPr>
            </w:pPr>
            <w:r w:rsidRPr="00C63B63">
              <w:rPr>
                <w:rFonts w:ascii="Arial" w:hAnsi="Arial" w:cs="Arial"/>
              </w:rPr>
              <w:t xml:space="preserve">Needs a great deal of support to grasp the overall message. Responds to very simple instructions and questions. Unable to focus on speaker even for very short time spans. Interrupts. Rarely asks questions. </w:t>
            </w:r>
          </w:p>
        </w:tc>
      </w:tr>
    </w:tbl>
    <w:p w14:paraId="6FE7CE9D" w14:textId="77777777" w:rsidR="00633D6E" w:rsidRPr="00254796" w:rsidRDefault="00633D6E" w:rsidP="00633D6E">
      <w:pPr>
        <w:rPr>
          <w:rFonts w:ascii="Arial" w:hAnsi="Arial" w:cs="Arial"/>
          <w:sz w:val="20"/>
          <w:szCs w:val="20"/>
        </w:rPr>
      </w:pPr>
    </w:p>
    <w:p w14:paraId="6FE7CE9E" w14:textId="77777777" w:rsidR="00633D6E" w:rsidRPr="00254796" w:rsidRDefault="00633D6E">
      <w:pPr>
        <w:rPr>
          <w:rFonts w:ascii="Arial" w:hAnsi="Arial" w:cs="Arial"/>
          <w:sz w:val="20"/>
          <w:szCs w:val="20"/>
        </w:rPr>
      </w:pPr>
      <w:r w:rsidRPr="00254796">
        <w:rPr>
          <w:rFonts w:ascii="Arial" w:hAnsi="Arial" w:cs="Arial"/>
          <w:sz w:val="20"/>
          <w:szCs w:val="20"/>
        </w:rPr>
        <w:br w:type="page"/>
      </w:r>
    </w:p>
    <w:p w14:paraId="6FE7CE9F" w14:textId="77777777" w:rsidR="002A6D91" w:rsidRPr="00C63B63" w:rsidRDefault="00C63B63" w:rsidP="00005E6B">
      <w:pPr>
        <w:rPr>
          <w:rFonts w:ascii="Arial" w:hAnsi="Arial" w:cs="Arial"/>
          <w:b/>
        </w:rPr>
      </w:pPr>
      <w:r w:rsidRPr="00C63B63">
        <w:rPr>
          <w:rFonts w:ascii="Arial" w:hAnsi="Arial" w:cs="Arial"/>
          <w:b/>
        </w:rPr>
        <w:lastRenderedPageBreak/>
        <w:t>Reading and Viewing</w:t>
      </w:r>
    </w:p>
    <w:tbl>
      <w:tblPr>
        <w:tblStyle w:val="TableGrid"/>
        <w:tblW w:w="14366" w:type="dxa"/>
        <w:tblInd w:w="-601" w:type="dxa"/>
        <w:tblLook w:val="04A0" w:firstRow="1" w:lastRow="0" w:firstColumn="1" w:lastColumn="0" w:noHBand="0" w:noVBand="1"/>
      </w:tblPr>
      <w:tblGrid>
        <w:gridCol w:w="2564"/>
        <w:gridCol w:w="2875"/>
        <w:gridCol w:w="2925"/>
        <w:gridCol w:w="3023"/>
        <w:gridCol w:w="2979"/>
      </w:tblGrid>
      <w:tr w:rsidR="00815094" w:rsidRPr="00C63B63" w14:paraId="6FE7CEA5" w14:textId="77777777" w:rsidTr="00E30A3A">
        <w:tc>
          <w:tcPr>
            <w:tcW w:w="2564" w:type="dxa"/>
            <w:shd w:val="clear" w:color="auto" w:fill="C6D9F1" w:themeFill="text2" w:themeFillTint="33"/>
          </w:tcPr>
          <w:p w14:paraId="6FE7CEA0" w14:textId="77777777" w:rsidR="00815094" w:rsidRPr="00C63B63" w:rsidRDefault="00815094" w:rsidP="00005E6B">
            <w:pPr>
              <w:rPr>
                <w:rFonts w:ascii="Arial" w:hAnsi="Arial" w:cs="Arial"/>
                <w:b/>
              </w:rPr>
            </w:pPr>
          </w:p>
        </w:tc>
        <w:tc>
          <w:tcPr>
            <w:tcW w:w="2875" w:type="dxa"/>
            <w:shd w:val="clear" w:color="auto" w:fill="C6D9F1" w:themeFill="text2" w:themeFillTint="33"/>
          </w:tcPr>
          <w:p w14:paraId="6FE7CEA1" w14:textId="77777777" w:rsidR="00815094" w:rsidRPr="00C63B63" w:rsidRDefault="00815094" w:rsidP="00C679CF">
            <w:pPr>
              <w:jc w:val="center"/>
              <w:rPr>
                <w:rFonts w:ascii="Arial" w:hAnsi="Arial" w:cs="Arial"/>
              </w:rPr>
            </w:pPr>
            <w:r w:rsidRPr="00C63B63">
              <w:rPr>
                <w:rFonts w:ascii="Arial" w:hAnsi="Arial" w:cs="Arial"/>
              </w:rPr>
              <w:t>4 - Exceeding</w:t>
            </w:r>
          </w:p>
        </w:tc>
        <w:tc>
          <w:tcPr>
            <w:tcW w:w="2925" w:type="dxa"/>
            <w:shd w:val="clear" w:color="auto" w:fill="C6D9F1" w:themeFill="text2" w:themeFillTint="33"/>
          </w:tcPr>
          <w:p w14:paraId="6FE7CEA2" w14:textId="77777777" w:rsidR="00815094" w:rsidRPr="00C63B63" w:rsidRDefault="00815094" w:rsidP="00C679CF">
            <w:pPr>
              <w:jc w:val="center"/>
              <w:rPr>
                <w:rFonts w:ascii="Arial" w:hAnsi="Arial" w:cs="Arial"/>
              </w:rPr>
            </w:pPr>
            <w:r w:rsidRPr="00C63B63">
              <w:rPr>
                <w:rFonts w:ascii="Arial" w:hAnsi="Arial" w:cs="Arial"/>
              </w:rPr>
              <w:t>3 - Meeting</w:t>
            </w:r>
          </w:p>
        </w:tc>
        <w:tc>
          <w:tcPr>
            <w:tcW w:w="3023" w:type="dxa"/>
            <w:shd w:val="clear" w:color="auto" w:fill="C6D9F1" w:themeFill="text2" w:themeFillTint="33"/>
          </w:tcPr>
          <w:p w14:paraId="6FE7CEA3" w14:textId="77777777" w:rsidR="00815094" w:rsidRPr="00C63B63" w:rsidRDefault="00815094" w:rsidP="00C679CF">
            <w:pPr>
              <w:jc w:val="center"/>
              <w:rPr>
                <w:rFonts w:ascii="Arial" w:hAnsi="Arial" w:cs="Arial"/>
              </w:rPr>
            </w:pPr>
            <w:r w:rsidRPr="00C63B63">
              <w:rPr>
                <w:rFonts w:ascii="Arial" w:hAnsi="Arial" w:cs="Arial"/>
              </w:rPr>
              <w:t>2 - Approaching</w:t>
            </w:r>
          </w:p>
        </w:tc>
        <w:tc>
          <w:tcPr>
            <w:tcW w:w="2979" w:type="dxa"/>
            <w:shd w:val="clear" w:color="auto" w:fill="C6D9F1" w:themeFill="text2" w:themeFillTint="33"/>
          </w:tcPr>
          <w:p w14:paraId="6FE7CEA4" w14:textId="77777777" w:rsidR="00815094" w:rsidRPr="00C63B63" w:rsidRDefault="00815094" w:rsidP="00C679CF">
            <w:pPr>
              <w:jc w:val="center"/>
              <w:rPr>
                <w:rFonts w:ascii="Arial" w:hAnsi="Arial" w:cs="Arial"/>
              </w:rPr>
            </w:pPr>
            <w:r w:rsidRPr="00C63B63">
              <w:rPr>
                <w:rFonts w:ascii="Arial" w:hAnsi="Arial" w:cs="Arial"/>
              </w:rPr>
              <w:t>1 -Working Below</w:t>
            </w:r>
          </w:p>
        </w:tc>
      </w:tr>
      <w:tr w:rsidR="00B315D8" w:rsidRPr="00C63B63" w14:paraId="6FE7CEAC" w14:textId="77777777" w:rsidTr="009E421E">
        <w:tc>
          <w:tcPr>
            <w:tcW w:w="2564" w:type="dxa"/>
          </w:tcPr>
          <w:p w14:paraId="6FE7CEA6" w14:textId="77777777" w:rsidR="00633D6E" w:rsidRPr="00C63B63" w:rsidRDefault="00B315D8">
            <w:pPr>
              <w:rPr>
                <w:rFonts w:ascii="Arial" w:hAnsi="Arial" w:cs="Arial"/>
                <w:b/>
              </w:rPr>
            </w:pPr>
            <w:r w:rsidRPr="00C63B63">
              <w:rPr>
                <w:rFonts w:ascii="Arial" w:hAnsi="Arial" w:cs="Arial"/>
              </w:rPr>
              <w:t>Level of Text Complexity</w:t>
            </w:r>
            <w:r w:rsidR="00202296" w:rsidRPr="00C63B63">
              <w:rPr>
                <w:rFonts w:ascii="Arial" w:hAnsi="Arial" w:cs="Arial"/>
              </w:rPr>
              <w:t xml:space="preserve"> </w:t>
            </w:r>
          </w:p>
          <w:p w14:paraId="6FE7CEA7" w14:textId="77777777" w:rsidR="00B315D8" w:rsidRPr="00C63B63" w:rsidRDefault="00B315D8">
            <w:pPr>
              <w:rPr>
                <w:rFonts w:ascii="Arial" w:hAnsi="Arial" w:cs="Arial"/>
                <w:b/>
              </w:rPr>
            </w:pPr>
          </w:p>
        </w:tc>
        <w:tc>
          <w:tcPr>
            <w:tcW w:w="2875" w:type="dxa"/>
            <w:shd w:val="clear" w:color="auto" w:fill="auto"/>
          </w:tcPr>
          <w:p w14:paraId="6FE7CEA8" w14:textId="77777777" w:rsidR="00B315D8" w:rsidRPr="00C63B63" w:rsidRDefault="002A6D91" w:rsidP="002A6D91">
            <w:pPr>
              <w:rPr>
                <w:rFonts w:ascii="Arial" w:hAnsi="Arial" w:cs="Arial"/>
              </w:rPr>
            </w:pPr>
            <w:r>
              <w:rPr>
                <w:rFonts w:ascii="Arial" w:hAnsi="Arial" w:cs="Arial"/>
              </w:rPr>
              <w:t>S</w:t>
            </w:r>
            <w:r w:rsidRPr="00C3637F">
              <w:rPr>
                <w:rFonts w:ascii="Arial" w:hAnsi="Arial" w:cs="Arial"/>
              </w:rPr>
              <w:t xml:space="preserve">elects and constructs meaning from texts at a complexity considered beyond </w:t>
            </w:r>
            <w:r>
              <w:rPr>
                <w:rFonts w:ascii="Arial" w:hAnsi="Arial" w:cs="Arial"/>
              </w:rPr>
              <w:t>target level</w:t>
            </w:r>
            <w:r w:rsidRPr="00C3637F">
              <w:rPr>
                <w:rFonts w:ascii="Arial" w:hAnsi="Arial" w:cs="Arial"/>
              </w:rPr>
              <w:t>.</w:t>
            </w:r>
            <w:r>
              <w:rPr>
                <w:rFonts w:ascii="Arial" w:hAnsi="Arial" w:cs="Arial"/>
              </w:rPr>
              <w:t xml:space="preserve"> </w:t>
            </w:r>
            <w:r w:rsidR="009E421E" w:rsidRPr="00C63B63">
              <w:rPr>
                <w:rFonts w:ascii="Arial" w:hAnsi="Arial" w:cs="Arial"/>
              </w:rPr>
              <w:t>Knows letter-sound relationships, and has solid phonological awareness.</w:t>
            </w:r>
          </w:p>
        </w:tc>
        <w:tc>
          <w:tcPr>
            <w:tcW w:w="2925" w:type="dxa"/>
            <w:shd w:val="clear" w:color="auto" w:fill="auto"/>
          </w:tcPr>
          <w:p w14:paraId="6FE7CEA9" w14:textId="77777777" w:rsidR="00B315D8" w:rsidRPr="00C63B63" w:rsidRDefault="009E421E" w:rsidP="002A6D91">
            <w:pPr>
              <w:rPr>
                <w:rFonts w:ascii="Arial" w:hAnsi="Arial" w:cs="Arial"/>
              </w:rPr>
            </w:pPr>
            <w:r w:rsidRPr="00C63B63">
              <w:rPr>
                <w:rFonts w:ascii="Arial" w:hAnsi="Arial" w:cs="Arial"/>
              </w:rPr>
              <w:t>Generally s</w:t>
            </w:r>
            <w:r w:rsidR="002A6D91" w:rsidRPr="00C3637F">
              <w:rPr>
                <w:rFonts w:ascii="Arial" w:hAnsi="Arial" w:cs="Arial"/>
              </w:rPr>
              <w:t xml:space="preserve">elects and constructs meaning from texts at a complexity considered at </w:t>
            </w:r>
            <w:r w:rsidR="002A6D91">
              <w:rPr>
                <w:rFonts w:ascii="Arial" w:hAnsi="Arial" w:cs="Arial"/>
              </w:rPr>
              <w:t>target level</w:t>
            </w:r>
            <w:proofErr w:type="gramStart"/>
            <w:r w:rsidR="002A6D91" w:rsidRPr="00C3637F">
              <w:rPr>
                <w:rFonts w:ascii="Arial" w:hAnsi="Arial" w:cs="Arial"/>
              </w:rPr>
              <w:t>.</w:t>
            </w:r>
            <w:r w:rsidR="00F61DD6" w:rsidRPr="00C63B63">
              <w:rPr>
                <w:rFonts w:ascii="Arial" w:hAnsi="Arial" w:cs="Arial"/>
              </w:rPr>
              <w:t>.</w:t>
            </w:r>
            <w:proofErr w:type="gramEnd"/>
            <w:r w:rsidR="00F61DD6" w:rsidRPr="00C63B63">
              <w:rPr>
                <w:rFonts w:ascii="Arial" w:hAnsi="Arial" w:cs="Arial"/>
              </w:rPr>
              <w:t xml:space="preserve"> </w:t>
            </w:r>
            <w:r w:rsidRPr="00C63B63">
              <w:rPr>
                <w:rFonts w:ascii="Arial" w:hAnsi="Arial" w:cs="Arial"/>
              </w:rPr>
              <w:t>Kn</w:t>
            </w:r>
            <w:r w:rsidR="002A6D91">
              <w:rPr>
                <w:rFonts w:ascii="Arial" w:hAnsi="Arial" w:cs="Arial"/>
              </w:rPr>
              <w:t xml:space="preserve">ows letter-sound relationships, </w:t>
            </w:r>
            <w:r w:rsidRPr="00C63B63">
              <w:rPr>
                <w:rFonts w:ascii="Arial" w:hAnsi="Arial" w:cs="Arial"/>
              </w:rPr>
              <w:t>and has minimal gaps in phonological awareness.</w:t>
            </w:r>
          </w:p>
        </w:tc>
        <w:tc>
          <w:tcPr>
            <w:tcW w:w="3023" w:type="dxa"/>
            <w:shd w:val="clear" w:color="auto" w:fill="auto"/>
          </w:tcPr>
          <w:p w14:paraId="6FE7CEAA" w14:textId="77777777" w:rsidR="00B315D8" w:rsidRPr="00C63B63" w:rsidRDefault="002A6D91" w:rsidP="00313F04">
            <w:pPr>
              <w:rPr>
                <w:rFonts w:ascii="Arial" w:hAnsi="Arial" w:cs="Arial"/>
              </w:rPr>
            </w:pPr>
            <w:r w:rsidRPr="00C3637F">
              <w:rPr>
                <w:rFonts w:ascii="Arial" w:hAnsi="Arial" w:cs="Arial"/>
              </w:rPr>
              <w:t xml:space="preserve">Has some difficulty constructing meaning from texts at a complexity considered </w:t>
            </w:r>
            <w:r>
              <w:rPr>
                <w:rFonts w:ascii="Arial" w:hAnsi="Arial" w:cs="Arial"/>
              </w:rPr>
              <w:t>at target level</w:t>
            </w:r>
            <w:r w:rsidRPr="00C3637F">
              <w:rPr>
                <w:rFonts w:ascii="Arial" w:hAnsi="Arial" w:cs="Arial"/>
              </w:rPr>
              <w:t xml:space="preserve">. </w:t>
            </w:r>
            <w:proofErr w:type="gramStart"/>
            <w:r>
              <w:rPr>
                <w:rFonts w:ascii="Arial" w:hAnsi="Arial" w:cs="Arial"/>
              </w:rPr>
              <w:t>Reads</w:t>
            </w:r>
            <w:proofErr w:type="gramEnd"/>
            <w:r w:rsidRPr="00C3637F">
              <w:rPr>
                <w:rFonts w:ascii="Arial" w:hAnsi="Arial" w:cs="Arial"/>
              </w:rPr>
              <w:t xml:space="preserve"> </w:t>
            </w:r>
            <w:r w:rsidR="00F61DD6" w:rsidRPr="00C63B63">
              <w:rPr>
                <w:rFonts w:ascii="Arial" w:hAnsi="Arial" w:cs="Arial"/>
              </w:rPr>
              <w:t xml:space="preserve">picture books and </w:t>
            </w:r>
            <w:r>
              <w:rPr>
                <w:rFonts w:ascii="Arial" w:hAnsi="Arial" w:cs="Arial"/>
              </w:rPr>
              <w:t xml:space="preserve">some </w:t>
            </w:r>
            <w:r w:rsidR="00F61DD6" w:rsidRPr="00C63B63">
              <w:rPr>
                <w:rFonts w:ascii="Arial" w:hAnsi="Arial" w:cs="Arial"/>
              </w:rPr>
              <w:t xml:space="preserve">short repetitive texts </w:t>
            </w:r>
            <w:r w:rsidR="00B315D8" w:rsidRPr="00C63B63">
              <w:rPr>
                <w:rFonts w:ascii="Arial" w:hAnsi="Arial" w:cs="Arial"/>
              </w:rPr>
              <w:t>independently</w:t>
            </w:r>
            <w:r w:rsidR="00911346" w:rsidRPr="00C63B63">
              <w:rPr>
                <w:rFonts w:ascii="Arial" w:hAnsi="Arial" w:cs="Arial"/>
              </w:rPr>
              <w:t>.</w:t>
            </w:r>
            <w:r w:rsidR="00B315D8" w:rsidRPr="00C63B63">
              <w:rPr>
                <w:rFonts w:ascii="Arial" w:hAnsi="Arial" w:cs="Arial"/>
              </w:rPr>
              <w:t xml:space="preserve"> </w:t>
            </w:r>
            <w:r w:rsidR="009E421E" w:rsidRPr="00C63B63">
              <w:rPr>
                <w:rFonts w:ascii="Arial" w:hAnsi="Arial" w:cs="Arial"/>
              </w:rPr>
              <w:t xml:space="preserve">Knows most letter-sound relationships </w:t>
            </w:r>
            <w:r w:rsidR="00313F04" w:rsidRPr="00C63B63">
              <w:rPr>
                <w:rFonts w:ascii="Arial" w:hAnsi="Arial" w:cs="Arial"/>
              </w:rPr>
              <w:t>but may have</w:t>
            </w:r>
            <w:r w:rsidR="009E421E" w:rsidRPr="00C63B63">
              <w:rPr>
                <w:rFonts w:ascii="Arial" w:hAnsi="Arial" w:cs="Arial"/>
              </w:rPr>
              <w:t xml:space="preserve"> some</w:t>
            </w:r>
            <w:r w:rsidR="00911346" w:rsidRPr="00C63B63">
              <w:rPr>
                <w:rFonts w:ascii="Arial" w:hAnsi="Arial" w:cs="Arial"/>
              </w:rPr>
              <w:t xml:space="preserve"> gaps in phonological awareness.</w:t>
            </w:r>
          </w:p>
        </w:tc>
        <w:tc>
          <w:tcPr>
            <w:tcW w:w="2979" w:type="dxa"/>
            <w:shd w:val="clear" w:color="auto" w:fill="auto"/>
          </w:tcPr>
          <w:p w14:paraId="6FE7CEAB" w14:textId="77777777" w:rsidR="00B315D8" w:rsidRPr="00C63B63" w:rsidRDefault="002A6D91" w:rsidP="009E421E">
            <w:pPr>
              <w:rPr>
                <w:rFonts w:ascii="Arial" w:hAnsi="Arial" w:cs="Arial"/>
              </w:rPr>
            </w:pPr>
            <w:r w:rsidRPr="00C3637F">
              <w:rPr>
                <w:rFonts w:ascii="Arial" w:hAnsi="Arial" w:cs="Arial"/>
              </w:rPr>
              <w:t xml:space="preserve">Has a great deal of difficulty constructing meaning from texts at </w:t>
            </w:r>
            <w:r>
              <w:rPr>
                <w:rFonts w:ascii="Arial" w:hAnsi="Arial" w:cs="Arial"/>
              </w:rPr>
              <w:t>target level</w:t>
            </w:r>
            <w:r w:rsidR="0028069C" w:rsidRPr="00C63B63">
              <w:rPr>
                <w:rFonts w:ascii="Arial" w:hAnsi="Arial" w:cs="Arial"/>
              </w:rPr>
              <w:t xml:space="preserve">. </w:t>
            </w:r>
            <w:r w:rsidR="009E421E" w:rsidRPr="00C63B63">
              <w:rPr>
                <w:rFonts w:ascii="Arial" w:hAnsi="Arial" w:cs="Arial"/>
              </w:rPr>
              <w:t>Knows few to no letter-sound relationships, has gaps in phonological awareness.</w:t>
            </w:r>
          </w:p>
        </w:tc>
      </w:tr>
      <w:tr w:rsidR="00815094" w:rsidRPr="00C63B63" w14:paraId="6FE7CEB2" w14:textId="77777777" w:rsidTr="00005E6B">
        <w:trPr>
          <w:trHeight w:val="277"/>
        </w:trPr>
        <w:tc>
          <w:tcPr>
            <w:tcW w:w="2564" w:type="dxa"/>
          </w:tcPr>
          <w:p w14:paraId="6FE7CEAD" w14:textId="24FF5868" w:rsidR="00815094" w:rsidRPr="00C63B63" w:rsidRDefault="00815094" w:rsidP="00705486">
            <w:pPr>
              <w:rPr>
                <w:rFonts w:ascii="Arial" w:hAnsi="Arial" w:cs="Arial"/>
              </w:rPr>
            </w:pPr>
            <w:r w:rsidRPr="00C63B63">
              <w:rPr>
                <w:rFonts w:ascii="Arial" w:hAnsi="Arial" w:cs="Arial"/>
              </w:rPr>
              <w:t>Strategies</w:t>
            </w:r>
            <w:r w:rsidR="004B66B3">
              <w:rPr>
                <w:rFonts w:ascii="Arial" w:hAnsi="Arial" w:cs="Arial"/>
              </w:rPr>
              <w:t xml:space="preserve"> and Be</w:t>
            </w:r>
            <w:r w:rsidR="00705486">
              <w:rPr>
                <w:rFonts w:ascii="Arial" w:hAnsi="Arial" w:cs="Arial"/>
              </w:rPr>
              <w:t>ha</w:t>
            </w:r>
            <w:r w:rsidR="004B66B3">
              <w:rPr>
                <w:rFonts w:ascii="Arial" w:hAnsi="Arial" w:cs="Arial"/>
              </w:rPr>
              <w:t>viours</w:t>
            </w:r>
          </w:p>
        </w:tc>
        <w:tc>
          <w:tcPr>
            <w:tcW w:w="2875" w:type="dxa"/>
            <w:shd w:val="clear" w:color="auto" w:fill="auto"/>
          </w:tcPr>
          <w:p w14:paraId="6FE7CEAE" w14:textId="62AC317F" w:rsidR="00815094" w:rsidRPr="00C63B63" w:rsidRDefault="009E421E" w:rsidP="000876F9">
            <w:pPr>
              <w:rPr>
                <w:rFonts w:ascii="Arial" w:hAnsi="Arial" w:cs="Arial"/>
              </w:rPr>
            </w:pPr>
            <w:r w:rsidRPr="00C63B63">
              <w:rPr>
                <w:rFonts w:ascii="Arial" w:hAnsi="Arial" w:cs="Arial"/>
              </w:rPr>
              <w:t>Uses</w:t>
            </w:r>
            <w:r w:rsidR="004839B5" w:rsidRPr="00C63B63">
              <w:rPr>
                <w:rFonts w:ascii="Arial" w:hAnsi="Arial" w:cs="Arial"/>
              </w:rPr>
              <w:t xml:space="preserve"> all cu</w:t>
            </w:r>
            <w:r w:rsidR="00705486">
              <w:rPr>
                <w:rFonts w:ascii="Arial" w:hAnsi="Arial" w:cs="Arial"/>
              </w:rPr>
              <w:t>e</w:t>
            </w:r>
            <w:r w:rsidR="004839B5" w:rsidRPr="00C63B63">
              <w:rPr>
                <w:rFonts w:ascii="Arial" w:hAnsi="Arial" w:cs="Arial"/>
              </w:rPr>
              <w:t xml:space="preserve">ing systems (sounds, language, word order, </w:t>
            </w:r>
            <w:proofErr w:type="gramStart"/>
            <w:r w:rsidR="004839B5" w:rsidRPr="00C63B63">
              <w:rPr>
                <w:rFonts w:ascii="Arial" w:hAnsi="Arial" w:cs="Arial"/>
              </w:rPr>
              <w:t>context</w:t>
            </w:r>
            <w:proofErr w:type="gramEnd"/>
            <w:r w:rsidR="004839B5" w:rsidRPr="00C63B63">
              <w:rPr>
                <w:rFonts w:ascii="Arial" w:hAnsi="Arial" w:cs="Arial"/>
              </w:rPr>
              <w:t xml:space="preserve">) to monitor and self-correct. </w:t>
            </w:r>
            <w:r w:rsidRPr="00C63B63">
              <w:rPr>
                <w:rFonts w:ascii="Arial" w:hAnsi="Arial" w:cs="Arial"/>
              </w:rPr>
              <w:t>Knows many high frequency words</w:t>
            </w:r>
            <w:r w:rsidR="000876F9" w:rsidRPr="00C63B63">
              <w:rPr>
                <w:rFonts w:ascii="Arial" w:hAnsi="Arial" w:cs="Arial"/>
              </w:rPr>
              <w:t xml:space="preserve"> and uses picture cues and initial sounds to decode and understand text</w:t>
            </w:r>
            <w:r w:rsidR="00FD59DE" w:rsidRPr="00C63B63">
              <w:rPr>
                <w:rFonts w:ascii="Arial" w:hAnsi="Arial" w:cs="Arial"/>
              </w:rPr>
              <w:t xml:space="preserve">. </w:t>
            </w:r>
          </w:p>
        </w:tc>
        <w:tc>
          <w:tcPr>
            <w:tcW w:w="2925" w:type="dxa"/>
            <w:shd w:val="clear" w:color="auto" w:fill="auto"/>
          </w:tcPr>
          <w:p w14:paraId="6FE7CEAF" w14:textId="77777777" w:rsidR="001F509F" w:rsidRPr="00C63B63" w:rsidRDefault="009E421E" w:rsidP="00115558">
            <w:pPr>
              <w:rPr>
                <w:rFonts w:ascii="Arial" w:hAnsi="Arial" w:cs="Arial"/>
              </w:rPr>
            </w:pPr>
            <w:r w:rsidRPr="00C63B63">
              <w:rPr>
                <w:rFonts w:ascii="Arial" w:hAnsi="Arial" w:cs="Arial"/>
              </w:rPr>
              <w:t>Usually</w:t>
            </w:r>
            <w:r w:rsidR="004839B5" w:rsidRPr="00C63B63">
              <w:rPr>
                <w:rFonts w:ascii="Arial" w:hAnsi="Arial" w:cs="Arial"/>
              </w:rPr>
              <w:t xml:space="preserve"> uses a combination of cues (sounds, language, word order, </w:t>
            </w:r>
            <w:proofErr w:type="gramStart"/>
            <w:r w:rsidR="004839B5" w:rsidRPr="00C63B63">
              <w:rPr>
                <w:rFonts w:ascii="Arial" w:hAnsi="Arial" w:cs="Arial"/>
              </w:rPr>
              <w:t>context</w:t>
            </w:r>
            <w:proofErr w:type="gramEnd"/>
            <w:r w:rsidR="004839B5" w:rsidRPr="00C63B63">
              <w:rPr>
                <w:rFonts w:ascii="Arial" w:hAnsi="Arial" w:cs="Arial"/>
              </w:rPr>
              <w:t xml:space="preserve">) to </w:t>
            </w:r>
            <w:r w:rsidR="002C4154" w:rsidRPr="00C63B63">
              <w:rPr>
                <w:rFonts w:ascii="Arial" w:hAnsi="Arial" w:cs="Arial"/>
              </w:rPr>
              <w:t xml:space="preserve">begin to </w:t>
            </w:r>
            <w:r w:rsidR="004839B5" w:rsidRPr="00C63B63">
              <w:rPr>
                <w:rFonts w:ascii="Arial" w:hAnsi="Arial" w:cs="Arial"/>
              </w:rPr>
              <w:t xml:space="preserve">monitor. </w:t>
            </w:r>
            <w:r w:rsidR="00C3240F" w:rsidRPr="00C63B63">
              <w:rPr>
                <w:rFonts w:ascii="Arial" w:hAnsi="Arial" w:cs="Arial"/>
              </w:rPr>
              <w:t>Recognizes</w:t>
            </w:r>
            <w:r w:rsidRPr="00C63B63">
              <w:rPr>
                <w:rFonts w:ascii="Arial" w:hAnsi="Arial" w:cs="Arial"/>
              </w:rPr>
              <w:t xml:space="preserve"> </w:t>
            </w:r>
            <w:r w:rsidR="000876F9" w:rsidRPr="00C63B63">
              <w:rPr>
                <w:rFonts w:ascii="Arial" w:hAnsi="Arial" w:cs="Arial"/>
              </w:rPr>
              <w:t>some</w:t>
            </w:r>
            <w:r w:rsidR="00C3240F" w:rsidRPr="00C63B63">
              <w:rPr>
                <w:rFonts w:ascii="Arial" w:hAnsi="Arial" w:cs="Arial"/>
              </w:rPr>
              <w:t xml:space="preserve"> high-frequency words</w:t>
            </w:r>
            <w:r w:rsidR="000876F9" w:rsidRPr="00C63B63">
              <w:rPr>
                <w:rFonts w:ascii="Arial" w:hAnsi="Arial" w:cs="Arial"/>
              </w:rPr>
              <w:t xml:space="preserve"> and uses picture cues and initial sounds to decode and understand text</w:t>
            </w:r>
            <w:r w:rsidR="004839B5" w:rsidRPr="00C63B63">
              <w:rPr>
                <w:rFonts w:ascii="Arial" w:hAnsi="Arial" w:cs="Arial"/>
              </w:rPr>
              <w:t xml:space="preserve">. </w:t>
            </w:r>
          </w:p>
        </w:tc>
        <w:tc>
          <w:tcPr>
            <w:tcW w:w="3023" w:type="dxa"/>
            <w:shd w:val="clear" w:color="auto" w:fill="auto"/>
          </w:tcPr>
          <w:p w14:paraId="6FE7CEB0" w14:textId="77777777" w:rsidR="00815094" w:rsidRPr="00C63B63" w:rsidRDefault="000876F9" w:rsidP="00005E6B">
            <w:pPr>
              <w:rPr>
                <w:rFonts w:ascii="Arial" w:hAnsi="Arial" w:cs="Arial"/>
              </w:rPr>
            </w:pPr>
            <w:r w:rsidRPr="00C63B63">
              <w:rPr>
                <w:rFonts w:ascii="Arial" w:hAnsi="Arial" w:cs="Arial"/>
              </w:rPr>
              <w:t xml:space="preserve">Demonstrates </w:t>
            </w:r>
            <w:r w:rsidR="00F61DD6" w:rsidRPr="00C63B63">
              <w:rPr>
                <w:rFonts w:ascii="Arial" w:hAnsi="Arial" w:cs="Arial"/>
              </w:rPr>
              <w:t>awareness of</w:t>
            </w:r>
            <w:r w:rsidR="00005E6B" w:rsidRPr="00C63B63">
              <w:rPr>
                <w:rFonts w:ascii="Arial" w:hAnsi="Arial" w:cs="Arial"/>
              </w:rPr>
              <w:t xml:space="preserve"> </w:t>
            </w:r>
            <w:r w:rsidRPr="00C63B63">
              <w:rPr>
                <w:rFonts w:ascii="Arial" w:hAnsi="Arial" w:cs="Arial"/>
              </w:rPr>
              <w:t>print</w:t>
            </w:r>
            <w:r w:rsidR="00005E6B" w:rsidRPr="00C63B63">
              <w:rPr>
                <w:rFonts w:ascii="Arial" w:hAnsi="Arial" w:cs="Arial"/>
              </w:rPr>
              <w:t xml:space="preserve"> concepts</w:t>
            </w:r>
            <w:r w:rsidRPr="00C63B63">
              <w:rPr>
                <w:rFonts w:ascii="Arial" w:hAnsi="Arial" w:cs="Arial"/>
              </w:rPr>
              <w:t xml:space="preserve"> but relies on picture cues to understand text.</w:t>
            </w:r>
            <w:r w:rsidR="00F61DD6" w:rsidRPr="00C63B63">
              <w:rPr>
                <w:rFonts w:ascii="Arial" w:hAnsi="Arial" w:cs="Arial"/>
              </w:rPr>
              <w:t xml:space="preserve"> Is not using cues consistently to make meaning. May know a few high frequency words.</w:t>
            </w:r>
          </w:p>
        </w:tc>
        <w:tc>
          <w:tcPr>
            <w:tcW w:w="2979" w:type="dxa"/>
            <w:shd w:val="clear" w:color="auto" w:fill="auto"/>
          </w:tcPr>
          <w:p w14:paraId="6FE7CEB1" w14:textId="77777777" w:rsidR="00815094" w:rsidRPr="00C63B63" w:rsidRDefault="000876F9" w:rsidP="000876F9">
            <w:pPr>
              <w:rPr>
                <w:rFonts w:ascii="Arial" w:hAnsi="Arial" w:cs="Arial"/>
              </w:rPr>
            </w:pPr>
            <w:r w:rsidRPr="00C63B63">
              <w:rPr>
                <w:rFonts w:ascii="Arial" w:hAnsi="Arial" w:cs="Arial"/>
              </w:rPr>
              <w:t>Uninterested in reading. Will talk about pictures</w:t>
            </w:r>
            <w:r w:rsidR="00317E7D" w:rsidRPr="00C63B63">
              <w:rPr>
                <w:rFonts w:ascii="Arial" w:hAnsi="Arial" w:cs="Arial"/>
              </w:rPr>
              <w:t>/stories</w:t>
            </w:r>
            <w:r w:rsidRPr="00C63B63">
              <w:rPr>
                <w:rFonts w:ascii="Arial" w:hAnsi="Arial" w:cs="Arial"/>
              </w:rPr>
              <w:t>, if questioned.</w:t>
            </w:r>
          </w:p>
        </w:tc>
      </w:tr>
      <w:tr w:rsidR="00815094" w:rsidRPr="00C63B63" w14:paraId="6FE7CEBB" w14:textId="77777777" w:rsidTr="00317E7D">
        <w:tc>
          <w:tcPr>
            <w:tcW w:w="2564" w:type="dxa"/>
            <w:shd w:val="clear" w:color="auto" w:fill="auto"/>
          </w:tcPr>
          <w:p w14:paraId="6FE7CEB3" w14:textId="77777777" w:rsidR="00815094" w:rsidRPr="00C63B63" w:rsidRDefault="00815094" w:rsidP="009C46BC">
            <w:pPr>
              <w:rPr>
                <w:rFonts w:ascii="Arial" w:hAnsi="Arial" w:cs="Arial"/>
              </w:rPr>
            </w:pPr>
            <w:r w:rsidRPr="00C63B63">
              <w:rPr>
                <w:rFonts w:ascii="Arial" w:hAnsi="Arial" w:cs="Arial"/>
              </w:rPr>
              <w:t>Comprehension</w:t>
            </w:r>
          </w:p>
        </w:tc>
        <w:tc>
          <w:tcPr>
            <w:tcW w:w="2875" w:type="dxa"/>
            <w:shd w:val="clear" w:color="auto" w:fill="auto"/>
          </w:tcPr>
          <w:p w14:paraId="6FE7CEB4" w14:textId="77777777" w:rsidR="00E7484A" w:rsidRPr="00C63B63" w:rsidRDefault="00E7484A" w:rsidP="00E7484A">
            <w:pPr>
              <w:rPr>
                <w:rFonts w:ascii="Arial" w:hAnsi="Arial" w:cs="Arial"/>
              </w:rPr>
            </w:pPr>
            <w:r w:rsidRPr="00C63B63">
              <w:rPr>
                <w:rFonts w:ascii="Arial" w:hAnsi="Arial" w:cs="Arial"/>
              </w:rPr>
              <w:t>Responds accurately to literal questions (main idea, supporting details, retells).</w:t>
            </w:r>
          </w:p>
          <w:p w14:paraId="6FE7CEB5" w14:textId="77777777" w:rsidR="00815094" w:rsidRPr="00C63B63" w:rsidRDefault="00E7484A" w:rsidP="00E7484A">
            <w:pPr>
              <w:rPr>
                <w:rFonts w:ascii="Arial" w:hAnsi="Arial" w:cs="Arial"/>
              </w:rPr>
            </w:pPr>
            <w:r w:rsidRPr="00C63B63">
              <w:rPr>
                <w:rFonts w:ascii="Arial" w:hAnsi="Arial" w:cs="Arial"/>
              </w:rPr>
              <w:t>Makes</w:t>
            </w:r>
            <w:r w:rsidR="000876F9" w:rsidRPr="00C63B63">
              <w:rPr>
                <w:rFonts w:ascii="Arial" w:hAnsi="Arial" w:cs="Arial"/>
              </w:rPr>
              <w:t xml:space="preserve"> simple inferences about and personal connections to texts read aloud and independently.</w:t>
            </w:r>
          </w:p>
        </w:tc>
        <w:tc>
          <w:tcPr>
            <w:tcW w:w="2925" w:type="dxa"/>
            <w:shd w:val="clear" w:color="auto" w:fill="auto"/>
          </w:tcPr>
          <w:p w14:paraId="6FE7CEB6" w14:textId="77777777" w:rsidR="00E7484A" w:rsidRPr="00C63B63" w:rsidRDefault="00E7484A" w:rsidP="00E7484A">
            <w:pPr>
              <w:rPr>
                <w:rFonts w:ascii="Arial" w:hAnsi="Arial" w:cs="Arial"/>
              </w:rPr>
            </w:pPr>
            <w:r w:rsidRPr="00C63B63">
              <w:rPr>
                <w:rFonts w:ascii="Arial" w:hAnsi="Arial" w:cs="Arial"/>
              </w:rPr>
              <w:t>Usually responds accurately to literal questions (main idea, supporting details, retells).</w:t>
            </w:r>
          </w:p>
          <w:p w14:paraId="6FE7CEB7" w14:textId="77777777" w:rsidR="00E7484A" w:rsidRPr="00C63B63" w:rsidRDefault="00E7484A" w:rsidP="00E7484A">
            <w:pPr>
              <w:rPr>
                <w:rFonts w:ascii="Arial" w:hAnsi="Arial" w:cs="Arial"/>
              </w:rPr>
            </w:pPr>
            <w:r w:rsidRPr="00C63B63">
              <w:rPr>
                <w:rFonts w:ascii="Arial" w:hAnsi="Arial" w:cs="Arial"/>
              </w:rPr>
              <w:t>Often makes simple inferences</w:t>
            </w:r>
            <w:r w:rsidR="000876F9" w:rsidRPr="00C63B63">
              <w:rPr>
                <w:rFonts w:ascii="Arial" w:hAnsi="Arial" w:cs="Arial"/>
              </w:rPr>
              <w:t xml:space="preserve"> about and personal connections to</w:t>
            </w:r>
            <w:r w:rsidRPr="00C63B63">
              <w:rPr>
                <w:rFonts w:ascii="Arial" w:hAnsi="Arial" w:cs="Arial"/>
              </w:rPr>
              <w:t xml:space="preserve"> </w:t>
            </w:r>
            <w:r w:rsidR="000876F9" w:rsidRPr="00C63B63">
              <w:rPr>
                <w:rFonts w:ascii="Arial" w:hAnsi="Arial" w:cs="Arial"/>
              </w:rPr>
              <w:t>texts read aloud</w:t>
            </w:r>
            <w:r w:rsidRPr="00C63B63">
              <w:rPr>
                <w:rFonts w:ascii="Arial" w:hAnsi="Arial" w:cs="Arial"/>
              </w:rPr>
              <w:t xml:space="preserve">. </w:t>
            </w:r>
          </w:p>
          <w:p w14:paraId="6FE7CEB8" w14:textId="77777777" w:rsidR="00815094" w:rsidRPr="00C63B63" w:rsidRDefault="00815094" w:rsidP="00B9233E">
            <w:pPr>
              <w:rPr>
                <w:rFonts w:ascii="Arial" w:hAnsi="Arial" w:cs="Arial"/>
              </w:rPr>
            </w:pPr>
          </w:p>
        </w:tc>
        <w:tc>
          <w:tcPr>
            <w:tcW w:w="3023" w:type="dxa"/>
            <w:shd w:val="clear" w:color="auto" w:fill="auto"/>
          </w:tcPr>
          <w:p w14:paraId="6FE7CEB9" w14:textId="77777777" w:rsidR="00815094" w:rsidRPr="00C63B63" w:rsidRDefault="00345128" w:rsidP="00317E7D">
            <w:pPr>
              <w:rPr>
                <w:rFonts w:ascii="Arial" w:hAnsi="Arial" w:cs="Arial"/>
              </w:rPr>
            </w:pPr>
            <w:r w:rsidRPr="00C63B63">
              <w:rPr>
                <w:rFonts w:ascii="Arial" w:hAnsi="Arial" w:cs="Arial"/>
              </w:rPr>
              <w:t xml:space="preserve">Answers some literal questions. </w:t>
            </w:r>
            <w:r w:rsidR="00160696" w:rsidRPr="00C63B63">
              <w:rPr>
                <w:rFonts w:ascii="Arial" w:hAnsi="Arial" w:cs="Arial"/>
              </w:rPr>
              <w:t>Recounts a few details and with prompting</w:t>
            </w:r>
            <w:r w:rsidR="00E7484A" w:rsidRPr="00C63B63">
              <w:rPr>
                <w:rFonts w:ascii="Arial" w:hAnsi="Arial" w:cs="Arial"/>
              </w:rPr>
              <w:t>,</w:t>
            </w:r>
            <w:r w:rsidR="00160696" w:rsidRPr="00C63B63">
              <w:rPr>
                <w:rFonts w:ascii="Arial" w:hAnsi="Arial" w:cs="Arial"/>
              </w:rPr>
              <w:t xml:space="preserve"> sequences 3-4 main events</w:t>
            </w:r>
            <w:r w:rsidR="000876F9" w:rsidRPr="00C63B63">
              <w:rPr>
                <w:rFonts w:ascii="Arial" w:hAnsi="Arial" w:cs="Arial"/>
              </w:rPr>
              <w:t xml:space="preserve"> of stories read aloud</w:t>
            </w:r>
            <w:r w:rsidR="00160696" w:rsidRPr="00C63B63">
              <w:rPr>
                <w:rFonts w:ascii="Arial" w:hAnsi="Arial" w:cs="Arial"/>
              </w:rPr>
              <w:t xml:space="preserve">. </w:t>
            </w:r>
            <w:r w:rsidRPr="00C63B63">
              <w:rPr>
                <w:rFonts w:ascii="Arial" w:hAnsi="Arial" w:cs="Arial"/>
              </w:rPr>
              <w:t xml:space="preserve">With support, makes simple interpretations and personal connections to </w:t>
            </w:r>
            <w:r w:rsidR="00317E7D" w:rsidRPr="00C63B63">
              <w:rPr>
                <w:rFonts w:ascii="Arial" w:hAnsi="Arial" w:cs="Arial"/>
              </w:rPr>
              <w:t>texts read aloud.</w:t>
            </w:r>
            <w:r w:rsidRPr="00C63B63">
              <w:rPr>
                <w:rFonts w:ascii="Arial" w:hAnsi="Arial" w:cs="Arial"/>
              </w:rPr>
              <w:t xml:space="preserve"> </w:t>
            </w:r>
          </w:p>
        </w:tc>
        <w:tc>
          <w:tcPr>
            <w:tcW w:w="2979" w:type="dxa"/>
            <w:shd w:val="clear" w:color="auto" w:fill="auto"/>
          </w:tcPr>
          <w:p w14:paraId="6FE7CEBA" w14:textId="77777777" w:rsidR="00815094" w:rsidRPr="00C63B63" w:rsidRDefault="00E7484A" w:rsidP="000876F9">
            <w:pPr>
              <w:rPr>
                <w:rFonts w:ascii="Arial" w:hAnsi="Arial" w:cs="Arial"/>
              </w:rPr>
            </w:pPr>
            <w:r w:rsidRPr="00C63B63">
              <w:rPr>
                <w:rFonts w:ascii="Arial" w:hAnsi="Arial" w:cs="Arial"/>
              </w:rPr>
              <w:t>Requires extensive support to respond to literal questions and to make simple inferences</w:t>
            </w:r>
            <w:r w:rsidR="000876F9" w:rsidRPr="00C63B63">
              <w:rPr>
                <w:rFonts w:ascii="Arial" w:hAnsi="Arial" w:cs="Arial"/>
              </w:rPr>
              <w:t xml:space="preserve"> from texts read aloud</w:t>
            </w:r>
            <w:r w:rsidRPr="00C63B63">
              <w:rPr>
                <w:rFonts w:ascii="Arial" w:hAnsi="Arial" w:cs="Arial"/>
              </w:rPr>
              <w:t xml:space="preserve">. </w:t>
            </w:r>
          </w:p>
        </w:tc>
      </w:tr>
    </w:tbl>
    <w:p w14:paraId="6FE7CEBC" w14:textId="77777777" w:rsidR="00633D6E" w:rsidRPr="00C63B63" w:rsidRDefault="00633D6E" w:rsidP="00633D6E">
      <w:pPr>
        <w:rPr>
          <w:rFonts w:ascii="Arial" w:hAnsi="Arial" w:cs="Arial"/>
        </w:rPr>
      </w:pPr>
    </w:p>
    <w:p w14:paraId="6FE7CEBD" w14:textId="77777777" w:rsidR="00633D6E" w:rsidRPr="00C63B63" w:rsidRDefault="00633D6E">
      <w:pPr>
        <w:rPr>
          <w:rFonts w:ascii="Arial" w:hAnsi="Arial" w:cs="Arial"/>
        </w:rPr>
      </w:pPr>
      <w:r w:rsidRPr="00C63B63">
        <w:rPr>
          <w:rFonts w:ascii="Arial" w:hAnsi="Arial" w:cs="Arial"/>
        </w:rPr>
        <w:br w:type="page"/>
      </w:r>
    </w:p>
    <w:p w14:paraId="6FE7CEBE" w14:textId="77777777" w:rsidR="00C34F85" w:rsidRPr="00C63B63" w:rsidRDefault="00C63B63" w:rsidP="00005E6B">
      <w:pPr>
        <w:rPr>
          <w:rFonts w:ascii="Arial" w:hAnsi="Arial" w:cs="Arial"/>
          <w:b/>
        </w:rPr>
      </w:pPr>
      <w:r w:rsidRPr="00C63B63">
        <w:rPr>
          <w:rFonts w:ascii="Arial" w:hAnsi="Arial" w:cs="Arial"/>
          <w:b/>
        </w:rPr>
        <w:lastRenderedPageBreak/>
        <w:t>Writing and Representing</w:t>
      </w:r>
    </w:p>
    <w:tbl>
      <w:tblPr>
        <w:tblStyle w:val="TableGrid"/>
        <w:tblW w:w="14317" w:type="dxa"/>
        <w:tblInd w:w="-601" w:type="dxa"/>
        <w:tblLayout w:type="fixed"/>
        <w:tblLook w:val="04A0" w:firstRow="1" w:lastRow="0" w:firstColumn="1" w:lastColumn="0" w:noHBand="0" w:noVBand="1"/>
      </w:tblPr>
      <w:tblGrid>
        <w:gridCol w:w="2552"/>
        <w:gridCol w:w="2835"/>
        <w:gridCol w:w="3119"/>
        <w:gridCol w:w="3118"/>
        <w:gridCol w:w="2693"/>
      </w:tblGrid>
      <w:tr w:rsidR="00B315D8" w:rsidRPr="00C63B63" w14:paraId="6FE7CEC4" w14:textId="77777777" w:rsidTr="00005E6B">
        <w:tc>
          <w:tcPr>
            <w:tcW w:w="2552" w:type="dxa"/>
            <w:shd w:val="clear" w:color="auto" w:fill="C6D9F1" w:themeFill="text2" w:themeFillTint="33"/>
          </w:tcPr>
          <w:p w14:paraId="6FE7CEBF" w14:textId="77777777" w:rsidR="00B315D8" w:rsidRPr="00C63B63" w:rsidRDefault="00B315D8" w:rsidP="00C63B63">
            <w:pPr>
              <w:rPr>
                <w:rFonts w:ascii="Arial" w:hAnsi="Arial" w:cs="Arial"/>
              </w:rPr>
            </w:pPr>
          </w:p>
        </w:tc>
        <w:tc>
          <w:tcPr>
            <w:tcW w:w="2835" w:type="dxa"/>
            <w:shd w:val="clear" w:color="auto" w:fill="C6D9F1" w:themeFill="text2" w:themeFillTint="33"/>
          </w:tcPr>
          <w:p w14:paraId="6FE7CEC0" w14:textId="77777777" w:rsidR="00B315D8" w:rsidRPr="00C63B63" w:rsidRDefault="00B315D8" w:rsidP="00C679CF">
            <w:pPr>
              <w:jc w:val="center"/>
              <w:rPr>
                <w:rFonts w:ascii="Arial" w:hAnsi="Arial" w:cs="Arial"/>
              </w:rPr>
            </w:pPr>
            <w:r w:rsidRPr="00C63B63">
              <w:rPr>
                <w:rFonts w:ascii="Arial" w:hAnsi="Arial" w:cs="Arial"/>
              </w:rPr>
              <w:t>4 - Exceeding</w:t>
            </w:r>
          </w:p>
        </w:tc>
        <w:tc>
          <w:tcPr>
            <w:tcW w:w="3119" w:type="dxa"/>
            <w:shd w:val="clear" w:color="auto" w:fill="C6D9F1" w:themeFill="text2" w:themeFillTint="33"/>
          </w:tcPr>
          <w:p w14:paraId="6FE7CEC1" w14:textId="77777777" w:rsidR="00B315D8" w:rsidRPr="00C63B63" w:rsidRDefault="00B315D8" w:rsidP="00C679CF">
            <w:pPr>
              <w:jc w:val="center"/>
              <w:rPr>
                <w:rFonts w:ascii="Arial" w:hAnsi="Arial" w:cs="Arial"/>
              </w:rPr>
            </w:pPr>
            <w:r w:rsidRPr="00C63B63">
              <w:rPr>
                <w:rFonts w:ascii="Arial" w:hAnsi="Arial" w:cs="Arial"/>
              </w:rPr>
              <w:t>3 - Meeting</w:t>
            </w:r>
          </w:p>
        </w:tc>
        <w:tc>
          <w:tcPr>
            <w:tcW w:w="3118" w:type="dxa"/>
            <w:shd w:val="clear" w:color="auto" w:fill="C6D9F1" w:themeFill="text2" w:themeFillTint="33"/>
          </w:tcPr>
          <w:p w14:paraId="6FE7CEC2" w14:textId="77777777" w:rsidR="00B315D8" w:rsidRPr="00C63B63" w:rsidRDefault="00B315D8" w:rsidP="00C679CF">
            <w:pPr>
              <w:jc w:val="center"/>
              <w:rPr>
                <w:rFonts w:ascii="Arial" w:hAnsi="Arial" w:cs="Arial"/>
              </w:rPr>
            </w:pPr>
            <w:r w:rsidRPr="00C63B63">
              <w:rPr>
                <w:rFonts w:ascii="Arial" w:hAnsi="Arial" w:cs="Arial"/>
              </w:rPr>
              <w:t>2 - Approaching</w:t>
            </w:r>
          </w:p>
        </w:tc>
        <w:tc>
          <w:tcPr>
            <w:tcW w:w="2693" w:type="dxa"/>
            <w:shd w:val="clear" w:color="auto" w:fill="C6D9F1" w:themeFill="text2" w:themeFillTint="33"/>
          </w:tcPr>
          <w:p w14:paraId="6FE7CEC3" w14:textId="7A431A9D" w:rsidR="00B315D8" w:rsidRPr="00C63B63" w:rsidRDefault="00B315D8" w:rsidP="00C679CF">
            <w:pPr>
              <w:jc w:val="center"/>
              <w:rPr>
                <w:rFonts w:ascii="Arial" w:hAnsi="Arial" w:cs="Arial"/>
              </w:rPr>
            </w:pPr>
            <w:r w:rsidRPr="00C63B63">
              <w:rPr>
                <w:rFonts w:ascii="Arial" w:hAnsi="Arial" w:cs="Arial"/>
              </w:rPr>
              <w:t>1 -</w:t>
            </w:r>
            <w:r w:rsidR="004B66B3">
              <w:rPr>
                <w:rFonts w:ascii="Arial" w:hAnsi="Arial" w:cs="Arial"/>
              </w:rPr>
              <w:t xml:space="preserve"> </w:t>
            </w:r>
            <w:r w:rsidRPr="00C63B63">
              <w:rPr>
                <w:rFonts w:ascii="Arial" w:hAnsi="Arial" w:cs="Arial"/>
              </w:rPr>
              <w:t>Working Below</w:t>
            </w:r>
          </w:p>
        </w:tc>
      </w:tr>
      <w:tr w:rsidR="0006427A" w:rsidRPr="00C63B63" w14:paraId="6FE7CECA" w14:textId="77777777" w:rsidTr="00005E6B">
        <w:tc>
          <w:tcPr>
            <w:tcW w:w="2552" w:type="dxa"/>
            <w:shd w:val="clear" w:color="auto" w:fill="auto"/>
          </w:tcPr>
          <w:p w14:paraId="6FE7CEC5" w14:textId="14396E24" w:rsidR="0006427A" w:rsidRPr="00C63B63" w:rsidRDefault="004B66B3" w:rsidP="009E5244">
            <w:pPr>
              <w:rPr>
                <w:rFonts w:ascii="Arial" w:hAnsi="Arial" w:cs="Arial"/>
              </w:rPr>
            </w:pPr>
            <w:r>
              <w:rPr>
                <w:rFonts w:ascii="Arial" w:hAnsi="Arial" w:cs="Arial"/>
              </w:rPr>
              <w:t>Strategies and Behaviours</w:t>
            </w:r>
          </w:p>
        </w:tc>
        <w:tc>
          <w:tcPr>
            <w:tcW w:w="2835" w:type="dxa"/>
            <w:shd w:val="clear" w:color="auto" w:fill="auto"/>
          </w:tcPr>
          <w:p w14:paraId="6FE7CEC6" w14:textId="77777777" w:rsidR="0006427A" w:rsidRPr="00C63B63" w:rsidRDefault="00317E7D" w:rsidP="002E021E">
            <w:pPr>
              <w:rPr>
                <w:rFonts w:ascii="Arial" w:hAnsi="Arial" w:cs="Arial"/>
              </w:rPr>
            </w:pPr>
            <w:r w:rsidRPr="00C63B63">
              <w:rPr>
                <w:rFonts w:ascii="Arial" w:hAnsi="Arial" w:cs="Arial"/>
              </w:rPr>
              <w:t>Uses</w:t>
            </w:r>
            <w:r w:rsidR="00C95E77" w:rsidRPr="00C63B63">
              <w:rPr>
                <w:rFonts w:ascii="Arial" w:hAnsi="Arial" w:cs="Arial"/>
              </w:rPr>
              <w:t xml:space="preserve"> grade-level strategies </w:t>
            </w:r>
            <w:r w:rsidR="00515DF0" w:rsidRPr="00C63B63">
              <w:rPr>
                <w:rFonts w:ascii="Arial" w:hAnsi="Arial" w:cs="Arial"/>
              </w:rPr>
              <w:t>and writing</w:t>
            </w:r>
            <w:r w:rsidR="00C95E77" w:rsidRPr="00C63B63">
              <w:rPr>
                <w:rFonts w:ascii="Arial" w:hAnsi="Arial" w:cs="Arial"/>
              </w:rPr>
              <w:t xml:space="preserve"> tools to complete the process.</w:t>
            </w:r>
            <w:r w:rsidRPr="00C63B63">
              <w:rPr>
                <w:rFonts w:ascii="Arial" w:hAnsi="Arial" w:cs="Arial"/>
              </w:rPr>
              <w:t xml:space="preserve"> Identifies beginning middle and ending sounds</w:t>
            </w:r>
            <w:r w:rsidR="00C95E77" w:rsidRPr="00C63B63">
              <w:rPr>
                <w:rFonts w:ascii="Arial" w:hAnsi="Arial" w:cs="Arial"/>
              </w:rPr>
              <w:t xml:space="preserve"> </w:t>
            </w:r>
            <w:r w:rsidR="002E021E" w:rsidRPr="00C63B63">
              <w:rPr>
                <w:rFonts w:ascii="Arial" w:hAnsi="Arial" w:cs="Arial"/>
              </w:rPr>
              <w:t xml:space="preserve">and a bank of sight words </w:t>
            </w:r>
            <w:r w:rsidRPr="00C63B63">
              <w:rPr>
                <w:rFonts w:ascii="Arial" w:hAnsi="Arial" w:cs="Arial"/>
              </w:rPr>
              <w:t>with automaticity</w:t>
            </w:r>
            <w:r w:rsidR="002E021E" w:rsidRPr="00C63B63">
              <w:rPr>
                <w:rFonts w:ascii="Arial" w:hAnsi="Arial" w:cs="Arial"/>
              </w:rPr>
              <w:t>.</w:t>
            </w:r>
          </w:p>
        </w:tc>
        <w:tc>
          <w:tcPr>
            <w:tcW w:w="3119" w:type="dxa"/>
            <w:shd w:val="clear" w:color="auto" w:fill="auto"/>
          </w:tcPr>
          <w:p w14:paraId="6FE7CEC7" w14:textId="77777777" w:rsidR="0006427A" w:rsidRPr="00C63B63" w:rsidRDefault="00C95E77" w:rsidP="002E021E">
            <w:pPr>
              <w:rPr>
                <w:rFonts w:ascii="Arial" w:hAnsi="Arial" w:cs="Arial"/>
              </w:rPr>
            </w:pPr>
            <w:r w:rsidRPr="00C63B63">
              <w:rPr>
                <w:rFonts w:ascii="Arial" w:hAnsi="Arial" w:cs="Arial"/>
              </w:rPr>
              <w:t>Often uses grade-level strategies</w:t>
            </w:r>
            <w:r w:rsidR="006B42CA" w:rsidRPr="00C63B63">
              <w:rPr>
                <w:rFonts w:ascii="Arial" w:hAnsi="Arial" w:cs="Arial"/>
              </w:rPr>
              <w:t xml:space="preserve">, repetitive patterns, </w:t>
            </w:r>
            <w:r w:rsidRPr="00C63B63">
              <w:rPr>
                <w:rFonts w:ascii="Arial" w:hAnsi="Arial" w:cs="Arial"/>
              </w:rPr>
              <w:t>and writing tools to complete the process.</w:t>
            </w:r>
            <w:r w:rsidR="0006427A" w:rsidRPr="00C63B63">
              <w:rPr>
                <w:rFonts w:ascii="Arial" w:hAnsi="Arial" w:cs="Arial"/>
              </w:rPr>
              <w:t xml:space="preserve"> </w:t>
            </w:r>
            <w:r w:rsidR="00317E7D" w:rsidRPr="00C63B63">
              <w:rPr>
                <w:rFonts w:ascii="Arial" w:hAnsi="Arial" w:cs="Arial"/>
              </w:rPr>
              <w:t>Identifies beginning and ending and most middle sounds with automaticity.</w:t>
            </w:r>
            <w:r w:rsidR="006B42CA" w:rsidRPr="00C63B63">
              <w:rPr>
                <w:rFonts w:ascii="Arial" w:hAnsi="Arial" w:cs="Arial"/>
              </w:rPr>
              <w:t xml:space="preserve"> Orally shares.</w:t>
            </w:r>
          </w:p>
        </w:tc>
        <w:tc>
          <w:tcPr>
            <w:tcW w:w="3118" w:type="dxa"/>
            <w:shd w:val="clear" w:color="auto" w:fill="auto"/>
          </w:tcPr>
          <w:p w14:paraId="6FE7CEC8" w14:textId="77777777" w:rsidR="00E96D60" w:rsidRPr="00C63B63" w:rsidRDefault="00C95E77" w:rsidP="00206870">
            <w:pPr>
              <w:rPr>
                <w:rFonts w:ascii="Arial" w:hAnsi="Arial" w:cs="Arial"/>
              </w:rPr>
            </w:pPr>
            <w:r w:rsidRPr="00C63B63">
              <w:rPr>
                <w:rFonts w:ascii="Arial" w:hAnsi="Arial" w:cs="Arial"/>
              </w:rPr>
              <w:t xml:space="preserve">Needs support to use grade-level strategies and writing tools to complete a piece of writing. </w:t>
            </w:r>
            <w:r w:rsidR="00317E7D" w:rsidRPr="00C63B63">
              <w:rPr>
                <w:rFonts w:ascii="Arial" w:hAnsi="Arial" w:cs="Arial"/>
              </w:rPr>
              <w:t>Identifies</w:t>
            </w:r>
            <w:r w:rsidR="00206870" w:rsidRPr="00C63B63">
              <w:rPr>
                <w:rFonts w:ascii="Arial" w:hAnsi="Arial" w:cs="Arial"/>
              </w:rPr>
              <w:t xml:space="preserve"> most</w:t>
            </w:r>
            <w:r w:rsidR="00317E7D" w:rsidRPr="00C63B63">
              <w:rPr>
                <w:rFonts w:ascii="Arial" w:hAnsi="Arial" w:cs="Arial"/>
              </w:rPr>
              <w:t xml:space="preserve"> beginning and </w:t>
            </w:r>
            <w:r w:rsidR="00206870" w:rsidRPr="00C63B63">
              <w:rPr>
                <w:rFonts w:ascii="Arial" w:hAnsi="Arial" w:cs="Arial"/>
              </w:rPr>
              <w:t xml:space="preserve">some </w:t>
            </w:r>
            <w:r w:rsidR="00317E7D" w:rsidRPr="00C63B63">
              <w:rPr>
                <w:rFonts w:ascii="Arial" w:hAnsi="Arial" w:cs="Arial"/>
              </w:rPr>
              <w:t>ending sounds with automaticity.</w:t>
            </w:r>
          </w:p>
        </w:tc>
        <w:tc>
          <w:tcPr>
            <w:tcW w:w="2693" w:type="dxa"/>
            <w:shd w:val="clear" w:color="auto" w:fill="auto"/>
          </w:tcPr>
          <w:p w14:paraId="6FE7CEC9" w14:textId="77777777" w:rsidR="0006427A" w:rsidRPr="00C63B63" w:rsidRDefault="00C95E77" w:rsidP="00F02A91">
            <w:pPr>
              <w:rPr>
                <w:rFonts w:ascii="Arial" w:hAnsi="Arial" w:cs="Arial"/>
              </w:rPr>
            </w:pPr>
            <w:r w:rsidRPr="00C63B63">
              <w:rPr>
                <w:rFonts w:ascii="Arial" w:hAnsi="Arial" w:cs="Arial"/>
              </w:rPr>
              <w:t xml:space="preserve">Requires a great deal of direction to use grade-level strategies and writing tools. </w:t>
            </w:r>
            <w:r w:rsidR="00F02A91" w:rsidRPr="00C63B63">
              <w:rPr>
                <w:rFonts w:ascii="Arial" w:hAnsi="Arial" w:cs="Arial"/>
              </w:rPr>
              <w:t>Lacks</w:t>
            </w:r>
            <w:r w:rsidRPr="00C63B63">
              <w:rPr>
                <w:rFonts w:ascii="Arial" w:hAnsi="Arial" w:cs="Arial"/>
              </w:rPr>
              <w:t xml:space="preserve"> </w:t>
            </w:r>
            <w:r w:rsidR="00317E7D" w:rsidRPr="00C63B63">
              <w:rPr>
                <w:rFonts w:ascii="Arial" w:hAnsi="Arial" w:cs="Arial"/>
              </w:rPr>
              <w:t xml:space="preserve">automaticity with sound/symbol </w:t>
            </w:r>
            <w:r w:rsidR="00F02A91" w:rsidRPr="00C63B63">
              <w:rPr>
                <w:rFonts w:ascii="Arial" w:hAnsi="Arial" w:cs="Arial"/>
              </w:rPr>
              <w:t>recall</w:t>
            </w:r>
            <w:r w:rsidR="00317E7D" w:rsidRPr="00C63B63">
              <w:rPr>
                <w:rFonts w:ascii="Arial" w:hAnsi="Arial" w:cs="Arial"/>
              </w:rPr>
              <w:t>.</w:t>
            </w:r>
          </w:p>
        </w:tc>
      </w:tr>
      <w:tr w:rsidR="0006427A" w:rsidRPr="00C63B63" w14:paraId="6FE7CED0" w14:textId="77777777" w:rsidTr="00005E6B">
        <w:tc>
          <w:tcPr>
            <w:tcW w:w="2552" w:type="dxa"/>
            <w:shd w:val="clear" w:color="auto" w:fill="auto"/>
          </w:tcPr>
          <w:p w14:paraId="6FE7CECB" w14:textId="77777777" w:rsidR="0006427A" w:rsidRPr="00C63B63" w:rsidRDefault="0006427A" w:rsidP="00962F62">
            <w:pPr>
              <w:rPr>
                <w:rFonts w:ascii="Arial" w:hAnsi="Arial" w:cs="Arial"/>
              </w:rPr>
            </w:pPr>
            <w:r w:rsidRPr="00C63B63">
              <w:rPr>
                <w:rFonts w:ascii="Arial" w:hAnsi="Arial" w:cs="Arial"/>
              </w:rPr>
              <w:t>Traits</w:t>
            </w:r>
          </w:p>
        </w:tc>
        <w:tc>
          <w:tcPr>
            <w:tcW w:w="2835" w:type="dxa"/>
            <w:shd w:val="clear" w:color="auto" w:fill="auto"/>
          </w:tcPr>
          <w:p w14:paraId="6FE7CECC" w14:textId="6848A71C" w:rsidR="0006427A" w:rsidRPr="00C63B63" w:rsidRDefault="0006427A" w:rsidP="00F02A91">
            <w:pPr>
              <w:rPr>
                <w:rFonts w:ascii="Arial" w:hAnsi="Arial" w:cs="Arial"/>
              </w:rPr>
            </w:pPr>
            <w:r w:rsidRPr="00C63B63">
              <w:rPr>
                <w:rFonts w:ascii="Arial" w:hAnsi="Arial" w:cs="Arial"/>
              </w:rPr>
              <w:t xml:space="preserve">Demonstrates </w:t>
            </w:r>
            <w:r w:rsidRPr="004B66B3">
              <w:rPr>
                <w:rFonts w:ascii="Arial" w:hAnsi="Arial" w:cs="Arial"/>
                <w:u w:val="single"/>
              </w:rPr>
              <w:t>all</w:t>
            </w:r>
            <w:r w:rsidRPr="00C63B63">
              <w:rPr>
                <w:rFonts w:ascii="Arial" w:hAnsi="Arial" w:cs="Arial"/>
              </w:rPr>
              <w:t xml:space="preserve"> aspects (content, organization, word choice, voice, sentence structure, conventions) of </w:t>
            </w:r>
            <w:r w:rsidRPr="004B66B3">
              <w:rPr>
                <w:rFonts w:ascii="Arial" w:hAnsi="Arial" w:cs="Arial"/>
                <w:u w:val="single"/>
              </w:rPr>
              <w:t>strong</w:t>
            </w:r>
            <w:r w:rsidRPr="00C63B63">
              <w:rPr>
                <w:rFonts w:ascii="Arial" w:hAnsi="Arial" w:cs="Arial"/>
              </w:rPr>
              <w:t xml:space="preserve"> writing</w:t>
            </w:r>
            <w:r w:rsidR="00F32341" w:rsidRPr="00C63B63">
              <w:rPr>
                <w:rFonts w:ascii="Arial" w:hAnsi="Arial" w:cs="Arial"/>
              </w:rPr>
              <w:t>/drawing</w:t>
            </w:r>
            <w:r w:rsidRPr="00C63B63">
              <w:rPr>
                <w:rFonts w:ascii="Arial" w:hAnsi="Arial" w:cs="Arial"/>
              </w:rPr>
              <w:t xml:space="preserve"> as evidenced over</w:t>
            </w:r>
            <w:r w:rsidR="00580D9A">
              <w:rPr>
                <w:rFonts w:ascii="Arial" w:hAnsi="Arial" w:cs="Arial"/>
              </w:rPr>
              <w:t xml:space="preserve"> </w:t>
            </w:r>
            <w:r w:rsidRPr="00C63B63">
              <w:rPr>
                <w:rFonts w:ascii="Arial" w:hAnsi="Arial" w:cs="Arial"/>
              </w:rPr>
              <w:t>time in a variety of pieces.</w:t>
            </w:r>
          </w:p>
        </w:tc>
        <w:tc>
          <w:tcPr>
            <w:tcW w:w="3119" w:type="dxa"/>
            <w:shd w:val="clear" w:color="auto" w:fill="auto"/>
          </w:tcPr>
          <w:p w14:paraId="6FE7CECD" w14:textId="463FDA9A" w:rsidR="0006427A" w:rsidRPr="00C63B63" w:rsidRDefault="0006427A" w:rsidP="00F02A91">
            <w:pPr>
              <w:rPr>
                <w:rFonts w:ascii="Arial" w:hAnsi="Arial" w:cs="Arial"/>
              </w:rPr>
            </w:pPr>
            <w:r w:rsidRPr="00C63B63">
              <w:rPr>
                <w:rFonts w:ascii="Arial" w:hAnsi="Arial" w:cs="Arial"/>
              </w:rPr>
              <w:t xml:space="preserve">Demonstrates </w:t>
            </w:r>
            <w:r w:rsidRPr="004B66B3">
              <w:rPr>
                <w:rFonts w:ascii="Arial" w:hAnsi="Arial" w:cs="Arial"/>
                <w:u w:val="single"/>
              </w:rPr>
              <w:t>all</w:t>
            </w:r>
            <w:r w:rsidRPr="00C63B63">
              <w:rPr>
                <w:rFonts w:ascii="Arial" w:hAnsi="Arial" w:cs="Arial"/>
              </w:rPr>
              <w:t xml:space="preserve"> aspects (content, organization, word choice, voice, sentence structure, conventions) of </w:t>
            </w:r>
            <w:r w:rsidRPr="004B66B3">
              <w:rPr>
                <w:rFonts w:ascii="Arial" w:hAnsi="Arial" w:cs="Arial"/>
                <w:u w:val="single"/>
              </w:rPr>
              <w:t>appropriate</w:t>
            </w:r>
            <w:r w:rsidRPr="00C63B63">
              <w:rPr>
                <w:rFonts w:ascii="Arial" w:hAnsi="Arial" w:cs="Arial"/>
              </w:rPr>
              <w:t xml:space="preserve"> writing</w:t>
            </w:r>
            <w:r w:rsidR="00F32341" w:rsidRPr="00C63B63">
              <w:rPr>
                <w:rFonts w:ascii="Arial" w:hAnsi="Arial" w:cs="Arial"/>
              </w:rPr>
              <w:t>/drawing</w:t>
            </w:r>
            <w:r w:rsidRPr="00C63B63">
              <w:rPr>
                <w:rFonts w:ascii="Arial" w:hAnsi="Arial" w:cs="Arial"/>
              </w:rPr>
              <w:t xml:space="preserve"> as evidenced over</w:t>
            </w:r>
            <w:r w:rsidR="00580D9A">
              <w:rPr>
                <w:rFonts w:ascii="Arial" w:hAnsi="Arial" w:cs="Arial"/>
              </w:rPr>
              <w:t xml:space="preserve"> </w:t>
            </w:r>
            <w:r w:rsidRPr="00C63B63">
              <w:rPr>
                <w:rFonts w:ascii="Arial" w:hAnsi="Arial" w:cs="Arial"/>
              </w:rPr>
              <w:t>time in a variety of pieces.</w:t>
            </w:r>
          </w:p>
        </w:tc>
        <w:tc>
          <w:tcPr>
            <w:tcW w:w="3118" w:type="dxa"/>
            <w:shd w:val="clear" w:color="auto" w:fill="auto"/>
          </w:tcPr>
          <w:p w14:paraId="6FE7CECE" w14:textId="1AB22256" w:rsidR="0006427A" w:rsidRPr="00C63B63" w:rsidRDefault="00E96D60" w:rsidP="00F02A91">
            <w:pPr>
              <w:rPr>
                <w:rFonts w:ascii="Arial" w:hAnsi="Arial" w:cs="Arial"/>
              </w:rPr>
            </w:pPr>
            <w:r w:rsidRPr="00C63B63">
              <w:rPr>
                <w:rFonts w:ascii="Arial" w:hAnsi="Arial" w:cs="Arial"/>
              </w:rPr>
              <w:t xml:space="preserve">Demonstrates </w:t>
            </w:r>
            <w:r w:rsidRPr="004B66B3">
              <w:rPr>
                <w:rFonts w:ascii="Arial" w:hAnsi="Arial" w:cs="Arial"/>
                <w:u w:val="single"/>
              </w:rPr>
              <w:t>some</w:t>
            </w:r>
            <w:r w:rsidRPr="00C63B63">
              <w:rPr>
                <w:rFonts w:ascii="Arial" w:hAnsi="Arial" w:cs="Arial"/>
              </w:rPr>
              <w:t xml:space="preserve"> aspects (content, organization, word choice, voice, sentence structure, conventions) of </w:t>
            </w:r>
            <w:r w:rsidRPr="004B66B3">
              <w:rPr>
                <w:rFonts w:ascii="Arial" w:hAnsi="Arial" w:cs="Arial"/>
                <w:u w:val="single"/>
              </w:rPr>
              <w:t>appropriate</w:t>
            </w:r>
            <w:r w:rsidRPr="00C63B63">
              <w:rPr>
                <w:rFonts w:ascii="Arial" w:hAnsi="Arial" w:cs="Arial"/>
              </w:rPr>
              <w:t xml:space="preserve"> writing</w:t>
            </w:r>
            <w:r w:rsidR="00F32341" w:rsidRPr="00C63B63">
              <w:rPr>
                <w:rFonts w:ascii="Arial" w:hAnsi="Arial" w:cs="Arial"/>
              </w:rPr>
              <w:t>/drawing</w:t>
            </w:r>
            <w:r w:rsidRPr="00C63B63">
              <w:rPr>
                <w:rFonts w:ascii="Arial" w:hAnsi="Arial" w:cs="Arial"/>
              </w:rPr>
              <w:t xml:space="preserve"> as evidenced over</w:t>
            </w:r>
            <w:r w:rsidR="00580D9A">
              <w:rPr>
                <w:rFonts w:ascii="Arial" w:hAnsi="Arial" w:cs="Arial"/>
              </w:rPr>
              <w:t xml:space="preserve"> </w:t>
            </w:r>
            <w:bookmarkStart w:id="0" w:name="_GoBack"/>
            <w:bookmarkEnd w:id="0"/>
            <w:r w:rsidRPr="00C63B63">
              <w:rPr>
                <w:rFonts w:ascii="Arial" w:hAnsi="Arial" w:cs="Arial"/>
              </w:rPr>
              <w:t xml:space="preserve">time in a variety of pieces. </w:t>
            </w:r>
          </w:p>
        </w:tc>
        <w:tc>
          <w:tcPr>
            <w:tcW w:w="2693" w:type="dxa"/>
            <w:shd w:val="clear" w:color="auto" w:fill="auto"/>
          </w:tcPr>
          <w:p w14:paraId="6FE7CECF" w14:textId="77777777" w:rsidR="0006427A" w:rsidRPr="00C63B63" w:rsidRDefault="00515DF0" w:rsidP="00F02A91">
            <w:pPr>
              <w:rPr>
                <w:rFonts w:ascii="Arial" w:hAnsi="Arial" w:cs="Arial"/>
              </w:rPr>
            </w:pPr>
            <w:r w:rsidRPr="00C63B63">
              <w:rPr>
                <w:rFonts w:ascii="Arial" w:hAnsi="Arial" w:cs="Arial"/>
              </w:rPr>
              <w:t xml:space="preserve">Demonstrates a limited grasp of </w:t>
            </w:r>
            <w:r w:rsidR="00F02A91" w:rsidRPr="00C63B63">
              <w:rPr>
                <w:rFonts w:ascii="Arial" w:hAnsi="Arial" w:cs="Arial"/>
              </w:rPr>
              <w:t>the purpose of writing/representing.</w:t>
            </w:r>
          </w:p>
        </w:tc>
      </w:tr>
      <w:tr w:rsidR="0006427A" w:rsidRPr="00C63B63" w14:paraId="6FE7CED6" w14:textId="77777777" w:rsidTr="00005E6B">
        <w:trPr>
          <w:trHeight w:val="1437"/>
        </w:trPr>
        <w:tc>
          <w:tcPr>
            <w:tcW w:w="2552" w:type="dxa"/>
            <w:shd w:val="clear" w:color="auto" w:fill="auto"/>
          </w:tcPr>
          <w:p w14:paraId="6FE7CED1" w14:textId="7B60FA6F" w:rsidR="0006427A" w:rsidRPr="00C63B63" w:rsidRDefault="004B66B3" w:rsidP="00E24AE6">
            <w:pPr>
              <w:rPr>
                <w:rFonts w:ascii="Arial" w:hAnsi="Arial" w:cs="Arial"/>
              </w:rPr>
            </w:pPr>
            <w:r>
              <w:rPr>
                <w:rFonts w:ascii="Arial" w:hAnsi="Arial" w:cs="Arial"/>
              </w:rPr>
              <w:t xml:space="preserve">Text </w:t>
            </w:r>
            <w:r w:rsidR="0006427A" w:rsidRPr="00C63B63">
              <w:rPr>
                <w:rFonts w:ascii="Arial" w:hAnsi="Arial" w:cs="Arial"/>
              </w:rPr>
              <w:t>Forms</w:t>
            </w:r>
          </w:p>
        </w:tc>
        <w:tc>
          <w:tcPr>
            <w:tcW w:w="2835" w:type="dxa"/>
            <w:shd w:val="clear" w:color="auto" w:fill="auto"/>
          </w:tcPr>
          <w:p w14:paraId="6FE7CED2" w14:textId="77777777" w:rsidR="0006427A" w:rsidRPr="00C63B63" w:rsidRDefault="00F32341" w:rsidP="006D37F4">
            <w:pPr>
              <w:rPr>
                <w:rFonts w:ascii="Arial" w:hAnsi="Arial" w:cs="Arial"/>
              </w:rPr>
            </w:pPr>
            <w:r w:rsidRPr="00C63B63">
              <w:rPr>
                <w:rFonts w:ascii="Arial" w:hAnsi="Arial" w:cs="Arial"/>
              </w:rPr>
              <w:t>Writes</w:t>
            </w:r>
            <w:r w:rsidR="00816B17" w:rsidRPr="00C63B63">
              <w:rPr>
                <w:rFonts w:ascii="Arial" w:hAnsi="Arial" w:cs="Arial"/>
              </w:rPr>
              <w:t>/draws</w:t>
            </w:r>
            <w:r w:rsidRPr="00C63B63">
              <w:rPr>
                <w:rFonts w:ascii="Arial" w:hAnsi="Arial" w:cs="Arial"/>
              </w:rPr>
              <w:t xml:space="preserve"> with purpose and a sense of audience. </w:t>
            </w:r>
            <w:r w:rsidR="00515DF0" w:rsidRPr="00C63B63">
              <w:rPr>
                <w:rFonts w:ascii="Arial" w:hAnsi="Arial" w:cs="Arial"/>
              </w:rPr>
              <w:t xml:space="preserve">Drawings may be detailed and </w:t>
            </w:r>
            <w:r w:rsidR="00816B17" w:rsidRPr="00C63B63">
              <w:rPr>
                <w:rFonts w:ascii="Arial" w:hAnsi="Arial" w:cs="Arial"/>
              </w:rPr>
              <w:t>include print to</w:t>
            </w:r>
            <w:r w:rsidR="00515DF0" w:rsidRPr="00C63B63">
              <w:rPr>
                <w:rFonts w:ascii="Arial" w:hAnsi="Arial" w:cs="Arial"/>
              </w:rPr>
              <w:t xml:space="preserve"> communicat</w:t>
            </w:r>
            <w:r w:rsidR="00816B17" w:rsidRPr="00C63B63">
              <w:rPr>
                <w:rFonts w:ascii="Arial" w:hAnsi="Arial" w:cs="Arial"/>
              </w:rPr>
              <w:t xml:space="preserve">e message. </w:t>
            </w:r>
            <w:r w:rsidR="00515DF0" w:rsidRPr="00C63B63">
              <w:rPr>
                <w:rFonts w:ascii="Arial" w:hAnsi="Arial" w:cs="Arial"/>
              </w:rPr>
              <w:t>Eagerly includes features introduced in class.</w:t>
            </w:r>
          </w:p>
        </w:tc>
        <w:tc>
          <w:tcPr>
            <w:tcW w:w="3119" w:type="dxa"/>
            <w:shd w:val="clear" w:color="auto" w:fill="auto"/>
          </w:tcPr>
          <w:p w14:paraId="6FE7CED3" w14:textId="77777777" w:rsidR="0006427A" w:rsidRPr="00C63B63" w:rsidRDefault="00515DF0" w:rsidP="006D37F4">
            <w:pPr>
              <w:rPr>
                <w:rFonts w:ascii="Arial" w:hAnsi="Arial" w:cs="Arial"/>
              </w:rPr>
            </w:pPr>
            <w:r w:rsidRPr="00C63B63">
              <w:rPr>
                <w:rFonts w:ascii="Arial" w:hAnsi="Arial" w:cs="Arial"/>
              </w:rPr>
              <w:t xml:space="preserve">Generally </w:t>
            </w:r>
            <w:r w:rsidR="00816B17" w:rsidRPr="00C63B63">
              <w:rPr>
                <w:rFonts w:ascii="Arial" w:hAnsi="Arial" w:cs="Arial"/>
              </w:rPr>
              <w:t>writes/draws with purpose and a sense of audience</w:t>
            </w:r>
            <w:r w:rsidRPr="00C63B63">
              <w:rPr>
                <w:rFonts w:ascii="Arial" w:hAnsi="Arial" w:cs="Arial"/>
              </w:rPr>
              <w:t xml:space="preserve">. Often </w:t>
            </w:r>
            <w:r w:rsidR="00D4540D" w:rsidRPr="00C63B63">
              <w:rPr>
                <w:rFonts w:ascii="Arial" w:hAnsi="Arial" w:cs="Arial"/>
              </w:rPr>
              <w:t>uses</w:t>
            </w:r>
            <w:r w:rsidRPr="00C63B63">
              <w:rPr>
                <w:rFonts w:ascii="Arial" w:hAnsi="Arial" w:cs="Arial"/>
              </w:rPr>
              <w:t xml:space="preserve"> </w:t>
            </w:r>
            <w:r w:rsidR="00712452" w:rsidRPr="00C63B63">
              <w:rPr>
                <w:rFonts w:ascii="Arial" w:hAnsi="Arial" w:cs="Arial"/>
              </w:rPr>
              <w:t xml:space="preserve">detailed </w:t>
            </w:r>
            <w:r w:rsidRPr="00C63B63">
              <w:rPr>
                <w:rFonts w:ascii="Arial" w:hAnsi="Arial" w:cs="Arial"/>
              </w:rPr>
              <w:t>drawing</w:t>
            </w:r>
            <w:r w:rsidR="00712452" w:rsidRPr="00C63B63">
              <w:rPr>
                <w:rFonts w:ascii="Arial" w:hAnsi="Arial" w:cs="Arial"/>
              </w:rPr>
              <w:t>s</w:t>
            </w:r>
            <w:r w:rsidRPr="00C63B63">
              <w:rPr>
                <w:rFonts w:ascii="Arial" w:hAnsi="Arial" w:cs="Arial"/>
              </w:rPr>
              <w:t xml:space="preserve"> and </w:t>
            </w:r>
            <w:r w:rsidR="00816B17" w:rsidRPr="00C63B63">
              <w:rPr>
                <w:rFonts w:ascii="Arial" w:hAnsi="Arial" w:cs="Arial"/>
              </w:rPr>
              <w:t>print</w:t>
            </w:r>
            <w:r w:rsidRPr="00C63B63">
              <w:rPr>
                <w:rFonts w:ascii="Arial" w:hAnsi="Arial" w:cs="Arial"/>
              </w:rPr>
              <w:t xml:space="preserve"> to communicate. </w:t>
            </w:r>
            <w:r w:rsidR="00816B17" w:rsidRPr="00C63B63">
              <w:rPr>
                <w:rFonts w:ascii="Arial" w:hAnsi="Arial" w:cs="Arial"/>
              </w:rPr>
              <w:t>May</w:t>
            </w:r>
            <w:r w:rsidRPr="00C63B63">
              <w:rPr>
                <w:rFonts w:ascii="Arial" w:hAnsi="Arial" w:cs="Arial"/>
              </w:rPr>
              <w:t xml:space="preserve"> include features introduced in class.</w:t>
            </w:r>
          </w:p>
        </w:tc>
        <w:tc>
          <w:tcPr>
            <w:tcW w:w="3118" w:type="dxa"/>
            <w:shd w:val="clear" w:color="auto" w:fill="auto"/>
          </w:tcPr>
          <w:p w14:paraId="6FE7CED4" w14:textId="77777777" w:rsidR="0006427A" w:rsidRPr="00C63B63" w:rsidRDefault="00515DF0" w:rsidP="006D37F4">
            <w:pPr>
              <w:rPr>
                <w:rFonts w:ascii="Arial" w:hAnsi="Arial" w:cs="Arial"/>
              </w:rPr>
            </w:pPr>
            <w:r w:rsidRPr="00C63B63">
              <w:rPr>
                <w:rFonts w:ascii="Arial" w:hAnsi="Arial" w:cs="Arial"/>
              </w:rPr>
              <w:t xml:space="preserve">With </w:t>
            </w:r>
            <w:r w:rsidR="00816B17" w:rsidRPr="00C63B63">
              <w:rPr>
                <w:rFonts w:ascii="Arial" w:hAnsi="Arial" w:cs="Arial"/>
              </w:rPr>
              <w:t>support</w:t>
            </w:r>
            <w:r w:rsidRPr="00C63B63">
              <w:rPr>
                <w:rFonts w:ascii="Arial" w:hAnsi="Arial" w:cs="Arial"/>
              </w:rPr>
              <w:t xml:space="preserve">, </w:t>
            </w:r>
            <w:r w:rsidR="00816B17" w:rsidRPr="00C63B63">
              <w:rPr>
                <w:rFonts w:ascii="Arial" w:hAnsi="Arial" w:cs="Arial"/>
              </w:rPr>
              <w:t>writes/draws with purpose and a sense of audience</w:t>
            </w:r>
            <w:r w:rsidRPr="00C63B63">
              <w:rPr>
                <w:rFonts w:ascii="Arial" w:hAnsi="Arial" w:cs="Arial"/>
              </w:rPr>
              <w:t xml:space="preserve">. </w:t>
            </w:r>
            <w:r w:rsidR="00712452" w:rsidRPr="00C63B63">
              <w:rPr>
                <w:rFonts w:ascii="Arial" w:hAnsi="Arial" w:cs="Arial"/>
              </w:rPr>
              <w:t>Uses d</w:t>
            </w:r>
            <w:r w:rsidRPr="00C63B63">
              <w:rPr>
                <w:rFonts w:ascii="Arial" w:hAnsi="Arial" w:cs="Arial"/>
              </w:rPr>
              <w:t xml:space="preserve">rawings combined with </w:t>
            </w:r>
            <w:r w:rsidR="00D4540D" w:rsidRPr="00C63B63">
              <w:rPr>
                <w:rFonts w:ascii="Arial" w:hAnsi="Arial" w:cs="Arial"/>
              </w:rPr>
              <w:t xml:space="preserve">some </w:t>
            </w:r>
            <w:r w:rsidR="00816B17" w:rsidRPr="00C63B63">
              <w:rPr>
                <w:rFonts w:ascii="Arial" w:hAnsi="Arial" w:cs="Arial"/>
              </w:rPr>
              <w:t>print</w:t>
            </w:r>
            <w:r w:rsidR="00712452" w:rsidRPr="00C63B63">
              <w:rPr>
                <w:rFonts w:ascii="Arial" w:hAnsi="Arial" w:cs="Arial"/>
              </w:rPr>
              <w:t xml:space="preserve"> </w:t>
            </w:r>
            <w:r w:rsidR="00816B17" w:rsidRPr="00C63B63">
              <w:rPr>
                <w:rFonts w:ascii="Arial" w:hAnsi="Arial" w:cs="Arial"/>
              </w:rPr>
              <w:t>when prompted</w:t>
            </w:r>
            <w:r w:rsidRPr="00C63B63">
              <w:rPr>
                <w:rFonts w:ascii="Arial" w:hAnsi="Arial" w:cs="Arial"/>
              </w:rPr>
              <w:t xml:space="preserve">. </w:t>
            </w:r>
          </w:p>
        </w:tc>
        <w:tc>
          <w:tcPr>
            <w:tcW w:w="2693" w:type="dxa"/>
            <w:shd w:val="clear" w:color="auto" w:fill="auto"/>
          </w:tcPr>
          <w:p w14:paraId="6FE7CED5" w14:textId="77777777" w:rsidR="0006427A" w:rsidRPr="00C63B63" w:rsidRDefault="00F20EE5">
            <w:pPr>
              <w:rPr>
                <w:rFonts w:ascii="Arial" w:hAnsi="Arial" w:cs="Arial"/>
              </w:rPr>
            </w:pPr>
            <w:r w:rsidRPr="00C63B63">
              <w:rPr>
                <w:rFonts w:ascii="Arial" w:hAnsi="Arial" w:cs="Arial"/>
              </w:rPr>
              <w:t>W</w:t>
            </w:r>
            <w:r w:rsidR="00816B17" w:rsidRPr="00C63B63">
              <w:rPr>
                <w:rFonts w:ascii="Arial" w:hAnsi="Arial" w:cs="Arial"/>
              </w:rPr>
              <w:t>rite</w:t>
            </w:r>
            <w:r w:rsidRPr="00C63B63">
              <w:rPr>
                <w:rFonts w:ascii="Arial" w:hAnsi="Arial" w:cs="Arial"/>
              </w:rPr>
              <w:t>s</w:t>
            </w:r>
            <w:r w:rsidR="00816B17" w:rsidRPr="00C63B63">
              <w:rPr>
                <w:rFonts w:ascii="Arial" w:hAnsi="Arial" w:cs="Arial"/>
              </w:rPr>
              <w:t>/draw</w:t>
            </w:r>
            <w:r w:rsidRPr="00C63B63">
              <w:rPr>
                <w:rFonts w:ascii="Arial" w:hAnsi="Arial" w:cs="Arial"/>
              </w:rPr>
              <w:t>s, but only if guided.</w:t>
            </w:r>
          </w:p>
        </w:tc>
      </w:tr>
    </w:tbl>
    <w:p w14:paraId="6FE7CED7" w14:textId="77777777" w:rsidR="00470FC3" w:rsidRDefault="00470FC3" w:rsidP="004B09E4"/>
    <w:p w14:paraId="4633355D" w14:textId="77777777" w:rsidR="00804588" w:rsidRDefault="00804588" w:rsidP="004B09E4"/>
    <w:p w14:paraId="35930A7A" w14:textId="10074C80" w:rsidR="00804588" w:rsidRPr="00804588" w:rsidRDefault="00804588" w:rsidP="004B09E4">
      <w:pPr>
        <w:rPr>
          <w:b/>
        </w:rPr>
      </w:pPr>
    </w:p>
    <w:sectPr w:rsidR="00804588" w:rsidRPr="00804588" w:rsidSect="00BE3DAD">
      <w:headerReference w:type="default" r:id="rId11"/>
      <w:footerReference w:type="default" r:id="rId12"/>
      <w:pgSz w:w="15840" w:h="12240" w:orient="landscape"/>
      <w:pgMar w:top="1800" w:right="851"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7CEDA" w14:textId="77777777" w:rsidR="006E17A5" w:rsidRDefault="006E17A5" w:rsidP="00FF090C">
      <w:r>
        <w:separator/>
      </w:r>
    </w:p>
  </w:endnote>
  <w:endnote w:type="continuationSeparator" w:id="0">
    <w:p w14:paraId="6FE7CEDB" w14:textId="77777777" w:rsidR="006E17A5" w:rsidRDefault="006E17A5" w:rsidP="00FF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6B1B" w14:textId="289F9821" w:rsidR="00533263" w:rsidRDefault="00533263">
    <w:pPr>
      <w:pStyle w:val="Footer"/>
      <w:pBdr>
        <w:top w:val="thinThickSmallGap" w:sz="24" w:space="1" w:color="622423" w:themeColor="accent2" w:themeShade="7F"/>
      </w:pBdr>
      <w:rPr>
        <w:rFonts w:asciiTheme="majorHAnsi" w:eastAsiaTheme="majorEastAsia" w:hAnsiTheme="majorHAnsi" w:cstheme="majorBidi"/>
      </w:rPr>
    </w:pPr>
    <w:r w:rsidRPr="00CA47C6">
      <w:rPr>
        <w:rFonts w:ascii="Cambria" w:eastAsia="Times New Roman" w:hAnsi="Cambria" w:cs="Times New Roman"/>
      </w:rPr>
      <w:t>Draft Version for Pilot Year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80D9A" w:rsidRPr="00580D9A">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6FE7CEE0" w14:textId="77777777" w:rsidR="00C63B63" w:rsidRDefault="00C63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7CED8" w14:textId="77777777" w:rsidR="006E17A5" w:rsidRDefault="006E17A5" w:rsidP="00FF090C">
      <w:r>
        <w:separator/>
      </w:r>
    </w:p>
  </w:footnote>
  <w:footnote w:type="continuationSeparator" w:id="0">
    <w:p w14:paraId="6FE7CED9" w14:textId="77777777" w:rsidR="006E17A5" w:rsidRDefault="006E17A5" w:rsidP="00FF0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CEDC" w14:textId="77777777" w:rsidR="00633D6E" w:rsidRPr="00254796" w:rsidRDefault="00633D6E" w:rsidP="00633D6E">
    <w:pPr>
      <w:jc w:val="center"/>
      <w:rPr>
        <w:rFonts w:ascii="Arial" w:hAnsi="Arial" w:cs="Arial"/>
        <w:b/>
        <w:sz w:val="28"/>
        <w:szCs w:val="28"/>
      </w:rPr>
    </w:pPr>
    <w:r w:rsidRPr="00254796">
      <w:rPr>
        <w:rFonts w:ascii="Arial" w:hAnsi="Arial" w:cs="Arial"/>
        <w:b/>
        <w:sz w:val="28"/>
        <w:szCs w:val="28"/>
      </w:rPr>
      <w:t xml:space="preserve">English Language Arts </w:t>
    </w:r>
    <w:r w:rsidR="00C63B63">
      <w:rPr>
        <w:rFonts w:ascii="Arial" w:hAnsi="Arial" w:cs="Arial"/>
        <w:b/>
        <w:sz w:val="28"/>
        <w:szCs w:val="28"/>
      </w:rPr>
      <w:t>-</w:t>
    </w:r>
    <w:r w:rsidRPr="00254796">
      <w:rPr>
        <w:rFonts w:ascii="Arial" w:hAnsi="Arial" w:cs="Arial"/>
        <w:b/>
        <w:sz w:val="28"/>
        <w:szCs w:val="28"/>
      </w:rPr>
      <w:t xml:space="preserve"> K</w:t>
    </w:r>
  </w:p>
  <w:p w14:paraId="6FE7CEDD" w14:textId="77777777" w:rsidR="00633D6E" w:rsidRDefault="00633D6E">
    <w:pPr>
      <w:pStyle w:val="Header"/>
    </w:pPr>
  </w:p>
  <w:p w14:paraId="6FE7CEDE" w14:textId="77777777" w:rsidR="00FF090C" w:rsidRDefault="00FF0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3139"/>
    <w:multiLevelType w:val="hybridMultilevel"/>
    <w:tmpl w:val="038C7A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9336820"/>
    <w:multiLevelType w:val="hybridMultilevel"/>
    <w:tmpl w:val="D60C31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04B4E2C"/>
    <w:multiLevelType w:val="hybridMultilevel"/>
    <w:tmpl w:val="62DCE9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C0"/>
    <w:rsid w:val="0000549E"/>
    <w:rsid w:val="00005CE6"/>
    <w:rsid w:val="00005E6B"/>
    <w:rsid w:val="0003283F"/>
    <w:rsid w:val="00042B7F"/>
    <w:rsid w:val="0005716B"/>
    <w:rsid w:val="000621FE"/>
    <w:rsid w:val="0006427A"/>
    <w:rsid w:val="00072012"/>
    <w:rsid w:val="0008638D"/>
    <w:rsid w:val="000876F9"/>
    <w:rsid w:val="000A1F25"/>
    <w:rsid w:val="000C4CF2"/>
    <w:rsid w:val="00110016"/>
    <w:rsid w:val="0011164D"/>
    <w:rsid w:val="00115558"/>
    <w:rsid w:val="0014655A"/>
    <w:rsid w:val="00152ACA"/>
    <w:rsid w:val="0015712B"/>
    <w:rsid w:val="00157A0D"/>
    <w:rsid w:val="00160696"/>
    <w:rsid w:val="00183CB8"/>
    <w:rsid w:val="001D06CC"/>
    <w:rsid w:val="001F509F"/>
    <w:rsid w:val="001F59EE"/>
    <w:rsid w:val="001F7348"/>
    <w:rsid w:val="00202296"/>
    <w:rsid w:val="00206870"/>
    <w:rsid w:val="00211372"/>
    <w:rsid w:val="0025212D"/>
    <w:rsid w:val="00254796"/>
    <w:rsid w:val="00271B0F"/>
    <w:rsid w:val="0028069C"/>
    <w:rsid w:val="00282A2B"/>
    <w:rsid w:val="0028491A"/>
    <w:rsid w:val="0029669A"/>
    <w:rsid w:val="002A3639"/>
    <w:rsid w:val="002A6D91"/>
    <w:rsid w:val="002B106A"/>
    <w:rsid w:val="002C4154"/>
    <w:rsid w:val="002C6D5A"/>
    <w:rsid w:val="002C71EB"/>
    <w:rsid w:val="002E021E"/>
    <w:rsid w:val="002F4BD9"/>
    <w:rsid w:val="00303420"/>
    <w:rsid w:val="00313F04"/>
    <w:rsid w:val="00317E7D"/>
    <w:rsid w:val="003207E8"/>
    <w:rsid w:val="00345128"/>
    <w:rsid w:val="0036566B"/>
    <w:rsid w:val="00366DDB"/>
    <w:rsid w:val="00370C62"/>
    <w:rsid w:val="003A2E2F"/>
    <w:rsid w:val="003A6C83"/>
    <w:rsid w:val="003C4D7E"/>
    <w:rsid w:val="003D4B82"/>
    <w:rsid w:val="003F3780"/>
    <w:rsid w:val="00405051"/>
    <w:rsid w:val="0043448D"/>
    <w:rsid w:val="00436739"/>
    <w:rsid w:val="00462F45"/>
    <w:rsid w:val="004651B7"/>
    <w:rsid w:val="00470FC3"/>
    <w:rsid w:val="0048185A"/>
    <w:rsid w:val="00483712"/>
    <w:rsid w:val="004839B5"/>
    <w:rsid w:val="00492412"/>
    <w:rsid w:val="00496F13"/>
    <w:rsid w:val="004A0832"/>
    <w:rsid w:val="004A41F8"/>
    <w:rsid w:val="004B09E4"/>
    <w:rsid w:val="004B66B3"/>
    <w:rsid w:val="004C0E02"/>
    <w:rsid w:val="004E1067"/>
    <w:rsid w:val="004E4E59"/>
    <w:rsid w:val="004E626E"/>
    <w:rsid w:val="004F2BA0"/>
    <w:rsid w:val="00515DF0"/>
    <w:rsid w:val="00524349"/>
    <w:rsid w:val="005310FC"/>
    <w:rsid w:val="0053197F"/>
    <w:rsid w:val="00533263"/>
    <w:rsid w:val="005578A7"/>
    <w:rsid w:val="00563077"/>
    <w:rsid w:val="00580D9A"/>
    <w:rsid w:val="00590528"/>
    <w:rsid w:val="005A54D7"/>
    <w:rsid w:val="005B0A6D"/>
    <w:rsid w:val="005C0E34"/>
    <w:rsid w:val="005C18B1"/>
    <w:rsid w:val="005C47C4"/>
    <w:rsid w:val="005C6E40"/>
    <w:rsid w:val="005C6F4D"/>
    <w:rsid w:val="005D203A"/>
    <w:rsid w:val="005D602C"/>
    <w:rsid w:val="006139B7"/>
    <w:rsid w:val="00631D77"/>
    <w:rsid w:val="00633D6E"/>
    <w:rsid w:val="006501C5"/>
    <w:rsid w:val="006545F7"/>
    <w:rsid w:val="00654FC0"/>
    <w:rsid w:val="00671AD2"/>
    <w:rsid w:val="00676415"/>
    <w:rsid w:val="006766D5"/>
    <w:rsid w:val="006A0545"/>
    <w:rsid w:val="006A421F"/>
    <w:rsid w:val="006B42CA"/>
    <w:rsid w:val="006D37F4"/>
    <w:rsid w:val="006D7E33"/>
    <w:rsid w:val="006E17A5"/>
    <w:rsid w:val="006F35D2"/>
    <w:rsid w:val="006F5B94"/>
    <w:rsid w:val="00705486"/>
    <w:rsid w:val="0070601A"/>
    <w:rsid w:val="00712452"/>
    <w:rsid w:val="007229A3"/>
    <w:rsid w:val="00722D96"/>
    <w:rsid w:val="00754736"/>
    <w:rsid w:val="0078352D"/>
    <w:rsid w:val="00792B79"/>
    <w:rsid w:val="00793A4F"/>
    <w:rsid w:val="00796D08"/>
    <w:rsid w:val="007A774F"/>
    <w:rsid w:val="007B2497"/>
    <w:rsid w:val="007B4963"/>
    <w:rsid w:val="007C2051"/>
    <w:rsid w:val="007C2FC7"/>
    <w:rsid w:val="007D26A3"/>
    <w:rsid w:val="00804588"/>
    <w:rsid w:val="00815094"/>
    <w:rsid w:val="00816B17"/>
    <w:rsid w:val="00826FD8"/>
    <w:rsid w:val="00874DC7"/>
    <w:rsid w:val="00881097"/>
    <w:rsid w:val="008B4575"/>
    <w:rsid w:val="008B7D3C"/>
    <w:rsid w:val="008D0D69"/>
    <w:rsid w:val="008D537D"/>
    <w:rsid w:val="008F394C"/>
    <w:rsid w:val="00911346"/>
    <w:rsid w:val="00920DE7"/>
    <w:rsid w:val="0093265B"/>
    <w:rsid w:val="00962F62"/>
    <w:rsid w:val="009759A3"/>
    <w:rsid w:val="00995013"/>
    <w:rsid w:val="009B28FB"/>
    <w:rsid w:val="009C0A95"/>
    <w:rsid w:val="009C46BC"/>
    <w:rsid w:val="009D7A5D"/>
    <w:rsid w:val="009E421E"/>
    <w:rsid w:val="009E5244"/>
    <w:rsid w:val="009F6CDF"/>
    <w:rsid w:val="00A02493"/>
    <w:rsid w:val="00A0539B"/>
    <w:rsid w:val="00A22F62"/>
    <w:rsid w:val="00A3748E"/>
    <w:rsid w:val="00A830E8"/>
    <w:rsid w:val="00A907CF"/>
    <w:rsid w:val="00A907F9"/>
    <w:rsid w:val="00AE2A41"/>
    <w:rsid w:val="00B00248"/>
    <w:rsid w:val="00B00C9D"/>
    <w:rsid w:val="00B05848"/>
    <w:rsid w:val="00B315D8"/>
    <w:rsid w:val="00B42A1A"/>
    <w:rsid w:val="00B42C66"/>
    <w:rsid w:val="00B62A22"/>
    <w:rsid w:val="00B730DA"/>
    <w:rsid w:val="00B754E4"/>
    <w:rsid w:val="00B83C17"/>
    <w:rsid w:val="00B9233E"/>
    <w:rsid w:val="00B97B61"/>
    <w:rsid w:val="00BC1E22"/>
    <w:rsid w:val="00BD042B"/>
    <w:rsid w:val="00BE3DAD"/>
    <w:rsid w:val="00BE5060"/>
    <w:rsid w:val="00BE70AF"/>
    <w:rsid w:val="00BF04B1"/>
    <w:rsid w:val="00BF0769"/>
    <w:rsid w:val="00C1102F"/>
    <w:rsid w:val="00C14C60"/>
    <w:rsid w:val="00C3240F"/>
    <w:rsid w:val="00C34F85"/>
    <w:rsid w:val="00C50616"/>
    <w:rsid w:val="00C601B2"/>
    <w:rsid w:val="00C63B63"/>
    <w:rsid w:val="00C76D6E"/>
    <w:rsid w:val="00C95E77"/>
    <w:rsid w:val="00CB4B74"/>
    <w:rsid w:val="00CD1AE9"/>
    <w:rsid w:val="00CD2FC0"/>
    <w:rsid w:val="00CF7B00"/>
    <w:rsid w:val="00D06D46"/>
    <w:rsid w:val="00D07E55"/>
    <w:rsid w:val="00D32AD1"/>
    <w:rsid w:val="00D41678"/>
    <w:rsid w:val="00D4540D"/>
    <w:rsid w:val="00D84407"/>
    <w:rsid w:val="00D85AC7"/>
    <w:rsid w:val="00D900AB"/>
    <w:rsid w:val="00D96FD6"/>
    <w:rsid w:val="00DA5638"/>
    <w:rsid w:val="00DD6A89"/>
    <w:rsid w:val="00DE0727"/>
    <w:rsid w:val="00DF09C6"/>
    <w:rsid w:val="00DF4B7C"/>
    <w:rsid w:val="00E24AE6"/>
    <w:rsid w:val="00E30A3A"/>
    <w:rsid w:val="00E44E7C"/>
    <w:rsid w:val="00E55E8B"/>
    <w:rsid w:val="00E71486"/>
    <w:rsid w:val="00E7484A"/>
    <w:rsid w:val="00E83CAD"/>
    <w:rsid w:val="00E96D60"/>
    <w:rsid w:val="00EB2458"/>
    <w:rsid w:val="00EC734D"/>
    <w:rsid w:val="00EE2A15"/>
    <w:rsid w:val="00EE7749"/>
    <w:rsid w:val="00F02A91"/>
    <w:rsid w:val="00F03796"/>
    <w:rsid w:val="00F17506"/>
    <w:rsid w:val="00F20EE5"/>
    <w:rsid w:val="00F32341"/>
    <w:rsid w:val="00F429BB"/>
    <w:rsid w:val="00F500C4"/>
    <w:rsid w:val="00F61DD6"/>
    <w:rsid w:val="00F7055E"/>
    <w:rsid w:val="00F741EB"/>
    <w:rsid w:val="00F755B8"/>
    <w:rsid w:val="00F8110F"/>
    <w:rsid w:val="00F81AAD"/>
    <w:rsid w:val="00F9061D"/>
    <w:rsid w:val="00F90871"/>
    <w:rsid w:val="00F97C19"/>
    <w:rsid w:val="00FA45C8"/>
    <w:rsid w:val="00FD59DE"/>
    <w:rsid w:val="00FE4A1A"/>
    <w:rsid w:val="00FE758C"/>
    <w:rsid w:val="00FF0171"/>
    <w:rsid w:val="00FF090C"/>
    <w:rsid w:val="00FF2E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796"/>
    <w:rPr>
      <w:rFonts w:ascii="Tahoma" w:hAnsi="Tahoma" w:cs="Tahoma"/>
      <w:sz w:val="16"/>
      <w:szCs w:val="16"/>
    </w:rPr>
  </w:style>
  <w:style w:type="character" w:customStyle="1" w:styleId="BalloonTextChar">
    <w:name w:val="Balloon Text Char"/>
    <w:basedOn w:val="DefaultParagraphFont"/>
    <w:link w:val="BalloonText"/>
    <w:uiPriority w:val="99"/>
    <w:semiHidden/>
    <w:rsid w:val="00F03796"/>
    <w:rPr>
      <w:rFonts w:ascii="Tahoma" w:hAnsi="Tahoma" w:cs="Tahoma"/>
      <w:sz w:val="16"/>
      <w:szCs w:val="16"/>
    </w:rPr>
  </w:style>
  <w:style w:type="paragraph" w:styleId="Header">
    <w:name w:val="header"/>
    <w:basedOn w:val="Normal"/>
    <w:link w:val="HeaderChar"/>
    <w:uiPriority w:val="99"/>
    <w:unhideWhenUsed/>
    <w:rsid w:val="00FF090C"/>
    <w:pPr>
      <w:tabs>
        <w:tab w:val="center" w:pos="4680"/>
        <w:tab w:val="right" w:pos="9360"/>
      </w:tabs>
    </w:pPr>
  </w:style>
  <w:style w:type="character" w:customStyle="1" w:styleId="HeaderChar">
    <w:name w:val="Header Char"/>
    <w:basedOn w:val="DefaultParagraphFont"/>
    <w:link w:val="Header"/>
    <w:uiPriority w:val="99"/>
    <w:rsid w:val="00FF090C"/>
  </w:style>
  <w:style w:type="paragraph" w:styleId="Footer">
    <w:name w:val="footer"/>
    <w:basedOn w:val="Normal"/>
    <w:link w:val="FooterChar"/>
    <w:uiPriority w:val="99"/>
    <w:unhideWhenUsed/>
    <w:rsid w:val="00FF090C"/>
    <w:pPr>
      <w:tabs>
        <w:tab w:val="center" w:pos="4680"/>
        <w:tab w:val="right" w:pos="9360"/>
      </w:tabs>
    </w:pPr>
  </w:style>
  <w:style w:type="character" w:customStyle="1" w:styleId="FooterChar">
    <w:name w:val="Footer Char"/>
    <w:basedOn w:val="DefaultParagraphFont"/>
    <w:link w:val="Footer"/>
    <w:uiPriority w:val="99"/>
    <w:rsid w:val="00FF090C"/>
  </w:style>
  <w:style w:type="paragraph" w:styleId="ListParagraph">
    <w:name w:val="List Paragraph"/>
    <w:basedOn w:val="Normal"/>
    <w:uiPriority w:val="34"/>
    <w:qFormat/>
    <w:rsid w:val="00F90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796"/>
    <w:rPr>
      <w:rFonts w:ascii="Tahoma" w:hAnsi="Tahoma" w:cs="Tahoma"/>
      <w:sz w:val="16"/>
      <w:szCs w:val="16"/>
    </w:rPr>
  </w:style>
  <w:style w:type="character" w:customStyle="1" w:styleId="BalloonTextChar">
    <w:name w:val="Balloon Text Char"/>
    <w:basedOn w:val="DefaultParagraphFont"/>
    <w:link w:val="BalloonText"/>
    <w:uiPriority w:val="99"/>
    <w:semiHidden/>
    <w:rsid w:val="00F03796"/>
    <w:rPr>
      <w:rFonts w:ascii="Tahoma" w:hAnsi="Tahoma" w:cs="Tahoma"/>
      <w:sz w:val="16"/>
      <w:szCs w:val="16"/>
    </w:rPr>
  </w:style>
  <w:style w:type="paragraph" w:styleId="Header">
    <w:name w:val="header"/>
    <w:basedOn w:val="Normal"/>
    <w:link w:val="HeaderChar"/>
    <w:uiPriority w:val="99"/>
    <w:unhideWhenUsed/>
    <w:rsid w:val="00FF090C"/>
    <w:pPr>
      <w:tabs>
        <w:tab w:val="center" w:pos="4680"/>
        <w:tab w:val="right" w:pos="9360"/>
      </w:tabs>
    </w:pPr>
  </w:style>
  <w:style w:type="character" w:customStyle="1" w:styleId="HeaderChar">
    <w:name w:val="Header Char"/>
    <w:basedOn w:val="DefaultParagraphFont"/>
    <w:link w:val="Header"/>
    <w:uiPriority w:val="99"/>
    <w:rsid w:val="00FF090C"/>
  </w:style>
  <w:style w:type="paragraph" w:styleId="Footer">
    <w:name w:val="footer"/>
    <w:basedOn w:val="Normal"/>
    <w:link w:val="FooterChar"/>
    <w:uiPriority w:val="99"/>
    <w:unhideWhenUsed/>
    <w:rsid w:val="00FF090C"/>
    <w:pPr>
      <w:tabs>
        <w:tab w:val="center" w:pos="4680"/>
        <w:tab w:val="right" w:pos="9360"/>
      </w:tabs>
    </w:pPr>
  </w:style>
  <w:style w:type="character" w:customStyle="1" w:styleId="FooterChar">
    <w:name w:val="Footer Char"/>
    <w:basedOn w:val="DefaultParagraphFont"/>
    <w:link w:val="Footer"/>
    <w:uiPriority w:val="99"/>
    <w:rsid w:val="00FF090C"/>
  </w:style>
  <w:style w:type="paragraph" w:styleId="ListParagraph">
    <w:name w:val="List Paragraph"/>
    <w:basedOn w:val="Normal"/>
    <w:uiPriority w:val="34"/>
    <w:qFormat/>
    <w:rsid w:val="00F90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3736">
      <w:bodyDiv w:val="1"/>
      <w:marLeft w:val="0"/>
      <w:marRight w:val="0"/>
      <w:marTop w:val="0"/>
      <w:marBottom w:val="0"/>
      <w:divBdr>
        <w:top w:val="none" w:sz="0" w:space="0" w:color="auto"/>
        <w:left w:val="none" w:sz="0" w:space="0" w:color="auto"/>
        <w:bottom w:val="none" w:sz="0" w:space="0" w:color="auto"/>
        <w:right w:val="none" w:sz="0" w:space="0" w:color="auto"/>
      </w:divBdr>
    </w:div>
    <w:div w:id="1063521888">
      <w:bodyDiv w:val="1"/>
      <w:marLeft w:val="0"/>
      <w:marRight w:val="0"/>
      <w:marTop w:val="0"/>
      <w:marBottom w:val="0"/>
      <w:divBdr>
        <w:top w:val="none" w:sz="0" w:space="0" w:color="auto"/>
        <w:left w:val="none" w:sz="0" w:space="0" w:color="auto"/>
        <w:bottom w:val="none" w:sz="0" w:space="0" w:color="auto"/>
        <w:right w:val="none" w:sz="0" w:space="0" w:color="auto"/>
      </w:divBdr>
    </w:div>
    <w:div w:id="1115515061">
      <w:bodyDiv w:val="1"/>
      <w:marLeft w:val="0"/>
      <w:marRight w:val="0"/>
      <w:marTop w:val="0"/>
      <w:marBottom w:val="0"/>
      <w:divBdr>
        <w:top w:val="none" w:sz="0" w:space="0" w:color="auto"/>
        <w:left w:val="none" w:sz="0" w:space="0" w:color="auto"/>
        <w:bottom w:val="none" w:sz="0" w:space="0" w:color="auto"/>
        <w:right w:val="none" w:sz="0" w:space="0" w:color="auto"/>
      </w:divBdr>
    </w:div>
    <w:div w:id="1242956438">
      <w:bodyDiv w:val="1"/>
      <w:marLeft w:val="0"/>
      <w:marRight w:val="0"/>
      <w:marTop w:val="0"/>
      <w:marBottom w:val="0"/>
      <w:divBdr>
        <w:top w:val="none" w:sz="0" w:space="0" w:color="auto"/>
        <w:left w:val="none" w:sz="0" w:space="0" w:color="auto"/>
        <w:bottom w:val="none" w:sz="0" w:space="0" w:color="auto"/>
        <w:right w:val="none" w:sz="0" w:space="0" w:color="auto"/>
      </w:divBdr>
    </w:div>
    <w:div w:id="19763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48D6036F13543BD2B67571436BB6C" ma:contentTypeVersion="0" ma:contentTypeDescription="Create a new document." ma:contentTypeScope="" ma:versionID="0c475dede066c2c51bf978d884634418">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2C470-DCCF-4A3A-B8AA-1CD7CB4AB2D3}"/>
</file>

<file path=customXml/itemProps2.xml><?xml version="1.0" encoding="utf-8"?>
<ds:datastoreItem xmlns:ds="http://schemas.openxmlformats.org/officeDocument/2006/customXml" ds:itemID="{144045D3-A653-4FC9-870E-3F3046D3B4FE}"/>
</file>

<file path=customXml/itemProps3.xml><?xml version="1.0" encoding="utf-8"?>
<ds:datastoreItem xmlns:ds="http://schemas.openxmlformats.org/officeDocument/2006/customXml" ds:itemID="{6C4B599B-DE7B-4345-B151-F9B44EE61BD8}"/>
</file>

<file path=docProps/app.xml><?xml version="1.0" encoding="utf-8"?>
<Properties xmlns="http://schemas.openxmlformats.org/officeDocument/2006/extended-properties" xmlns:vt="http://schemas.openxmlformats.org/officeDocument/2006/docPropsVTypes">
  <Template>Normal</Template>
  <TotalTime>13</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ELA K</vt:lpstr>
    </vt:vector>
  </TitlesOfParts>
  <Company>GNB</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K</dc:title>
  <dc:subject>English Language Arts</dc:subject>
  <dc:creator>Fran Harris</dc:creator>
  <cp:lastModifiedBy>NBDOE</cp:lastModifiedBy>
  <cp:revision>7</cp:revision>
  <cp:lastPrinted>2014-05-21T11:08:00Z</cp:lastPrinted>
  <dcterms:created xsi:type="dcterms:W3CDTF">2014-08-08T18:14:00Z</dcterms:created>
  <dcterms:modified xsi:type="dcterms:W3CDTF">2014-11-14T19:44:00Z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0x010100C0448D6036F13543BD2B67571436BB6C</vt:lpwstr>
  </property>
  <property fmtid="{D5CDD505-2E9C-101B-9397-08002B2CF9AE}" pid="3" name="Order">
    <vt:r8>1300</vt:r8>
  </property>
</Properties>
</file>